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C221E" w14:textId="4F21DB08" w:rsidR="00366189" w:rsidRPr="00C860AD" w:rsidRDefault="0095482C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C860AD">
        <w:rPr>
          <w:rFonts w:asciiTheme="minorHAnsi" w:hAnsiTheme="minorHAnsi" w:cstheme="minorHAnsi"/>
          <w:sz w:val="20"/>
          <w:szCs w:val="20"/>
        </w:rPr>
        <w:t>Rijeka, 19. veljače 2021.g.</w:t>
      </w:r>
    </w:p>
    <w:p w14:paraId="60DC96CC" w14:textId="09920899" w:rsidR="0095482C" w:rsidRPr="00C860AD" w:rsidRDefault="0095482C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42608C0E" w14:textId="3AE0C4F9" w:rsidR="0095482C" w:rsidRPr="00C860AD" w:rsidRDefault="0095482C" w:rsidP="001623DF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860AD">
        <w:rPr>
          <w:rFonts w:asciiTheme="minorHAnsi" w:hAnsiTheme="minorHAnsi" w:cstheme="minorHAnsi"/>
          <w:b/>
          <w:bCs/>
          <w:sz w:val="20"/>
          <w:szCs w:val="20"/>
        </w:rPr>
        <w:t>PRIOPĆENJE ZA MEDIJE</w:t>
      </w:r>
    </w:p>
    <w:p w14:paraId="5BF14F4F" w14:textId="537C7525" w:rsidR="0095482C" w:rsidRPr="00C860AD" w:rsidRDefault="0095482C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73B5395" w14:textId="77777777" w:rsidR="001623DF" w:rsidRPr="00C860AD" w:rsidRDefault="001623DF" w:rsidP="001623DF">
      <w:pPr>
        <w:jc w:val="center"/>
        <w:rPr>
          <w:rFonts w:cstheme="minorHAnsi"/>
          <w:b/>
          <w:bCs/>
          <w:sz w:val="20"/>
          <w:szCs w:val="20"/>
        </w:rPr>
      </w:pPr>
      <w:r w:rsidRPr="00C860AD">
        <w:rPr>
          <w:rFonts w:cstheme="minorHAnsi"/>
          <w:b/>
          <w:bCs/>
          <w:sz w:val="20"/>
          <w:szCs w:val="20"/>
        </w:rPr>
        <w:t xml:space="preserve">U POTPUNOSTI ODBAČENA KAZNENA PRIJAVA O POGODOVANJU NA NATJEČAJU </w:t>
      </w:r>
    </w:p>
    <w:p w14:paraId="6A8AA028" w14:textId="065ADF76" w:rsidR="001623DF" w:rsidRPr="00C860AD" w:rsidRDefault="001623DF" w:rsidP="001623DF">
      <w:pPr>
        <w:jc w:val="center"/>
        <w:rPr>
          <w:rFonts w:eastAsiaTheme="minorHAnsi" w:cstheme="minorHAnsi"/>
          <w:b/>
          <w:bCs/>
          <w:sz w:val="20"/>
          <w:szCs w:val="20"/>
        </w:rPr>
      </w:pPr>
      <w:r w:rsidRPr="00C860AD">
        <w:rPr>
          <w:rFonts w:cstheme="minorHAnsi"/>
          <w:b/>
          <w:bCs/>
          <w:sz w:val="20"/>
          <w:szCs w:val="20"/>
        </w:rPr>
        <w:t>VEZANOM UZ SVEČANOST OTVORENJA EPK U RIJECI</w:t>
      </w:r>
    </w:p>
    <w:p w14:paraId="632EFEE3" w14:textId="77777777" w:rsidR="001623DF" w:rsidRPr="00C860AD" w:rsidRDefault="001623DF" w:rsidP="001623DF">
      <w:pPr>
        <w:rPr>
          <w:rFonts w:cstheme="minorHAnsi"/>
          <w:b/>
          <w:bCs/>
          <w:sz w:val="20"/>
          <w:szCs w:val="20"/>
        </w:rPr>
      </w:pPr>
    </w:p>
    <w:p w14:paraId="1CF53AEF" w14:textId="77777777" w:rsidR="001623DF" w:rsidRPr="00C860AD" w:rsidRDefault="001623DF" w:rsidP="001623DF">
      <w:pPr>
        <w:ind w:firstLine="708"/>
        <w:rPr>
          <w:rFonts w:cstheme="minorHAnsi"/>
          <w:b/>
          <w:bCs/>
          <w:sz w:val="20"/>
          <w:szCs w:val="20"/>
        </w:rPr>
      </w:pPr>
      <w:r w:rsidRPr="00C860AD">
        <w:rPr>
          <w:rFonts w:cstheme="minorHAnsi"/>
          <w:b/>
          <w:bCs/>
          <w:sz w:val="20"/>
          <w:szCs w:val="20"/>
        </w:rPr>
        <w:t>U potpunosti je odbačena kaznena prijava protiv osoba iz tvrtke Rijeka 2020 koju je policija uputila županijskom DORH-u u proljeće 2020. i koja je dulje vrijeme bila tema kojom se pokušala baciti ljaga na ukupni projekt Europske prijestolnice kulture, a posebice na program svečanog otvorenja.</w:t>
      </w:r>
    </w:p>
    <w:p w14:paraId="06E2AEF5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  <w:r w:rsidRPr="00C860AD">
        <w:rPr>
          <w:rFonts w:cstheme="minorHAnsi"/>
          <w:sz w:val="20"/>
          <w:szCs w:val="20"/>
        </w:rPr>
        <w:t>Podsjećamo, Policijska uprava PGŽ je u svibnju 2020. Županijskom državnom odvjetništvu podnijela kaznenu prijavu protiv 6 osoba iz tvrtke Rijeka 2020 navodeći da su u postupku javne nabave pogodovale tvrtki iz Novog Sada s kojom je sklopljen ugovor za najam pozornice i audiovizualne opreme za potrebe svečanog otvorenja EPK.</w:t>
      </w:r>
    </w:p>
    <w:p w14:paraId="415E8F19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  <w:r w:rsidRPr="00C860AD">
        <w:rPr>
          <w:rFonts w:cstheme="minorHAnsi"/>
          <w:sz w:val="20"/>
          <w:szCs w:val="20"/>
        </w:rPr>
        <w:t>Županijsko državno odvjetništvo ovu je kaznenu prijavu ustupilo USKOK-u koji je proveo kriminalističko istraživanje, proučio navode iz kaznene prijave, cjelokupnu popratnu dokumentaciju i po ukupnoj obradi donio Rješenje da se kaznena prijava odbacuje, odnosno da su osobe iz tvrtke Rijeka 2020 neosnovano osumnjičene za kazneno djelo.</w:t>
      </w:r>
    </w:p>
    <w:p w14:paraId="63A47E5B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</w:p>
    <w:p w14:paraId="389065D1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  <w:r w:rsidRPr="00C860AD">
        <w:rPr>
          <w:rFonts w:cstheme="minorHAnsi"/>
          <w:b/>
          <w:bCs/>
          <w:sz w:val="20"/>
          <w:szCs w:val="20"/>
        </w:rPr>
        <w:t>U Rješenju o odbačaju kaznene prijave posebno je zanimljivo iščitati da je policija, osim ukupne službene dokumentacije o javnoj nabavi koja je bila predmet prijave, svojoj kaznenoj prijavi priložila i - novinske članke!</w:t>
      </w:r>
      <w:r w:rsidRPr="00C860AD">
        <w:rPr>
          <w:rFonts w:cstheme="minorHAnsi"/>
          <w:sz w:val="20"/>
          <w:szCs w:val="20"/>
        </w:rPr>
        <w:t xml:space="preserve"> Naime, mediji su se sredinom veljače 2020. bavili temom pozornice i audiovizualne opreme na otvorenju EPK i to u kontekstu žalbe druge tvrtke iz </w:t>
      </w:r>
      <w:r w:rsidRPr="00C860AD">
        <w:rPr>
          <w:rFonts w:cstheme="minorHAnsi"/>
          <w:i/>
          <w:iCs/>
          <w:sz w:val="20"/>
          <w:szCs w:val="20"/>
        </w:rPr>
        <w:t>spornog</w:t>
      </w:r>
      <w:r w:rsidRPr="00C860AD">
        <w:rPr>
          <w:rFonts w:cstheme="minorHAnsi"/>
          <w:sz w:val="20"/>
          <w:szCs w:val="20"/>
        </w:rPr>
        <w:t xml:space="preserve"> natječaja, koja - nije dobila posao. </w:t>
      </w:r>
    </w:p>
    <w:p w14:paraId="169EC6F7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  <w:r w:rsidRPr="00C860AD">
        <w:rPr>
          <w:rFonts w:cstheme="minorHAnsi"/>
          <w:sz w:val="20"/>
          <w:szCs w:val="20"/>
        </w:rPr>
        <w:t xml:space="preserve">Ova </w:t>
      </w:r>
      <w:r w:rsidRPr="00C860AD">
        <w:rPr>
          <w:rFonts w:cstheme="minorHAnsi"/>
          <w:i/>
          <w:iCs/>
          <w:sz w:val="20"/>
          <w:szCs w:val="20"/>
        </w:rPr>
        <w:t>zanimljivost</w:t>
      </w:r>
      <w:r w:rsidRPr="00C860AD">
        <w:rPr>
          <w:rFonts w:cstheme="minorHAnsi"/>
          <w:sz w:val="20"/>
          <w:szCs w:val="20"/>
        </w:rPr>
        <w:t xml:space="preserve"> iz Rješenja o odbačaju apostrofira između ostaloga odgovornost medija ne samo u građenju percepcije o određenim temama i kreiranju javnog mnijenja, nego i u neposrednom utjecaju na ljudske živote. Jer, podsjećamo, 6 neosnovano osumnjičenih osoba iz tvrtke Rijeka 2020 proteklih devet mjeseci, znajući da nisu učinili ništa protuzakonito, nosi teret postojanja kaznene prijave koja ih sumnjiči za kazneno djelo.</w:t>
      </w:r>
    </w:p>
    <w:p w14:paraId="6443A282" w14:textId="77777777" w:rsidR="001623DF" w:rsidRPr="00C860AD" w:rsidRDefault="001623DF" w:rsidP="001623DF">
      <w:pPr>
        <w:rPr>
          <w:rFonts w:cstheme="minorHAnsi"/>
          <w:b/>
          <w:bCs/>
          <w:sz w:val="20"/>
          <w:szCs w:val="20"/>
        </w:rPr>
      </w:pPr>
      <w:r w:rsidRPr="00C860AD">
        <w:rPr>
          <w:rFonts w:cstheme="minorHAnsi"/>
          <w:sz w:val="20"/>
          <w:szCs w:val="20"/>
        </w:rPr>
        <w:t xml:space="preserve">No, rasplet dolazi Rješenjem USKOK-a koji je utvrdio da postupanje za koje se kaznenom prijavom sumnjiče ove osobe nema uporišta u provedenim izvidima. Čak štoviše, kako se u Rješenju navodi, </w:t>
      </w:r>
      <w:r w:rsidRPr="00C860AD">
        <w:rPr>
          <w:rFonts w:cstheme="minorHAnsi"/>
          <w:b/>
          <w:bCs/>
          <w:sz w:val="20"/>
          <w:szCs w:val="20"/>
        </w:rPr>
        <w:t>iz rezultata kriminalističkog istraživanja proizlazi da se nije pogodovalo novosadskoj tvrtki, da su članovi povjerenstva u ovom natječaju postupali sukladno Zakonu i da je ugovor o najmu pozornice i audiovizualne opreme za svečanost otvorenja EPK sklopljen s ponuditeljem čija je ponuda potpuno u skladu s uvjetima iz natječaja.</w:t>
      </w:r>
    </w:p>
    <w:p w14:paraId="11BE3896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</w:p>
    <w:p w14:paraId="498D806C" w14:textId="77777777" w:rsidR="001623DF" w:rsidRPr="00C860AD" w:rsidRDefault="001623DF" w:rsidP="001623DF">
      <w:pPr>
        <w:rPr>
          <w:rFonts w:cstheme="minorHAnsi"/>
          <w:b/>
          <w:bCs/>
          <w:sz w:val="20"/>
          <w:szCs w:val="20"/>
        </w:rPr>
      </w:pPr>
      <w:r w:rsidRPr="00C860AD">
        <w:rPr>
          <w:rFonts w:cstheme="minorHAnsi"/>
          <w:sz w:val="20"/>
          <w:szCs w:val="20"/>
        </w:rPr>
        <w:t xml:space="preserve">Ovdje valja spomenuti i sljedeće, tvrtka Rijeka 2020 nije službeno zaprimila Rješenje o odbačaju kaznene prijave, već su ga sukladno proceduri zaprimile osobe protiv kojih je prijava bila upućena. No, povezano s time, s obzirom na sve naslove i naslovnice raznih medija, kojima je u veljači 2020., a onda i u svibnju 2020. tvrtka Rijeka 2020 bila, ne samo </w:t>
      </w:r>
      <w:r w:rsidRPr="00C860AD">
        <w:rPr>
          <w:rFonts w:cstheme="minorHAnsi"/>
          <w:i/>
          <w:iCs/>
          <w:sz w:val="20"/>
          <w:szCs w:val="20"/>
        </w:rPr>
        <w:t>„osumnjičena“</w:t>
      </w:r>
      <w:r w:rsidRPr="00C860AD">
        <w:rPr>
          <w:rFonts w:cstheme="minorHAnsi"/>
          <w:sz w:val="20"/>
          <w:szCs w:val="20"/>
        </w:rPr>
        <w:t xml:space="preserve"> nego kroz opreme članaka i naslove članaka praktički već i „osuđena“ za nezakonito pogodovanje u ovom postupku javne nabave, </w:t>
      </w:r>
      <w:r w:rsidRPr="00C860AD">
        <w:rPr>
          <w:rFonts w:cstheme="minorHAnsi"/>
          <w:b/>
          <w:bCs/>
          <w:sz w:val="20"/>
          <w:szCs w:val="20"/>
        </w:rPr>
        <w:t>očekujemo, vjerujemo i nadamo se da će ovo priopćenje o odbačaju kaznene prijave dobiti jednaku pažnju, jednaki tretman i plasman kao što je u svibnju 2020. to dobila vijest o postojanju kaznene prijave.</w:t>
      </w:r>
    </w:p>
    <w:p w14:paraId="54849656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</w:p>
    <w:p w14:paraId="7D8838AE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  <w:r w:rsidRPr="00C860AD">
        <w:rPr>
          <w:rFonts w:cstheme="minorHAnsi"/>
          <w:sz w:val="20"/>
          <w:szCs w:val="20"/>
        </w:rPr>
        <w:t>Projekt Europske prijestolnice kulture 2020. u međuvremenu je u Rijeci i okolici uspješno proveden održavanjem 400 kulturno umjetničkih programa unatoč i usprkos okolnostima koje je nametnula COVID-19 pandemija. Produžetak titule EPK do kraja travnja 2021. omogućava dovršetak projekta, provedbu još jednog dijela kulturnih programa, otvaranje i predstavljanje obnovljenih objekata kulture, te u konačnici zatvaranje ove neobične kulturne godine u kojoj su mnogi iskusili i najbolje i najgore.</w:t>
      </w:r>
    </w:p>
    <w:p w14:paraId="6DF36A70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</w:p>
    <w:p w14:paraId="7CC98456" w14:textId="77777777" w:rsidR="001623DF" w:rsidRPr="00C860AD" w:rsidRDefault="001623DF" w:rsidP="001623DF">
      <w:pPr>
        <w:rPr>
          <w:rFonts w:cstheme="minorHAnsi"/>
          <w:sz w:val="20"/>
          <w:szCs w:val="20"/>
        </w:rPr>
      </w:pPr>
    </w:p>
    <w:p w14:paraId="59E6C5AF" w14:textId="0ABA1D00" w:rsidR="001623DF" w:rsidRPr="00C860AD" w:rsidRDefault="001623DF" w:rsidP="001623DF">
      <w:pPr>
        <w:rPr>
          <w:rFonts w:cstheme="minorHAnsi"/>
          <w:sz w:val="20"/>
          <w:szCs w:val="20"/>
        </w:rPr>
      </w:pPr>
      <w:r w:rsidRPr="00C860AD">
        <w:rPr>
          <w:rFonts w:cstheme="minorHAnsi"/>
          <w:sz w:val="20"/>
          <w:szCs w:val="20"/>
        </w:rPr>
        <w:t xml:space="preserve">Unaprijed zahvaljujem na objavi </w:t>
      </w:r>
      <w:r w:rsidR="00C860AD" w:rsidRPr="00C860AD">
        <w:rPr>
          <w:rFonts w:cstheme="minorHAnsi"/>
          <w:sz w:val="20"/>
          <w:szCs w:val="20"/>
        </w:rPr>
        <w:t>priopćenja.</w:t>
      </w:r>
      <w:r w:rsidRPr="00C860AD">
        <w:rPr>
          <w:rFonts w:cstheme="minorHAnsi"/>
          <w:sz w:val="20"/>
          <w:szCs w:val="20"/>
        </w:rPr>
        <w:t xml:space="preserve"> </w:t>
      </w:r>
    </w:p>
    <w:p w14:paraId="44904D29" w14:textId="77777777" w:rsidR="008346D5" w:rsidRPr="00C860AD" w:rsidRDefault="008346D5" w:rsidP="00A12E1D">
      <w:pPr>
        <w:rPr>
          <w:rFonts w:eastAsia="Times New Roman" w:cstheme="minorHAnsi"/>
          <w:sz w:val="20"/>
          <w:szCs w:val="20"/>
          <w:lang w:eastAsia="hr-HR"/>
        </w:rPr>
      </w:pPr>
    </w:p>
    <w:p w14:paraId="4CB5E5D6" w14:textId="061EF320" w:rsidR="002C7133" w:rsidRPr="00C860AD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C860AD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C860AD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C860AD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DE8C758" w14:textId="32ACA376" w:rsidR="00D208BD" w:rsidRPr="00C860AD" w:rsidRDefault="009800B2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8" w:history="1">
        <w:r w:rsidR="002C7133" w:rsidRPr="00C860AD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C860AD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="004F68DB">
        <w:rPr>
          <w:rFonts w:cstheme="minorHAnsi"/>
          <w:sz w:val="20"/>
          <w:szCs w:val="20"/>
        </w:rPr>
        <w:t>m</w:t>
      </w:r>
      <w:r w:rsidR="002C7133" w:rsidRPr="00C860AD">
        <w:rPr>
          <w:rFonts w:cstheme="minorHAnsi"/>
          <w:sz w:val="20"/>
          <w:szCs w:val="20"/>
        </w:rPr>
        <w:t>ob: +385 91 612 63 42</w:t>
      </w:r>
    </w:p>
    <w:sectPr w:rsidR="00D208BD" w:rsidRPr="00C860AD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63B96" w14:textId="77777777" w:rsidR="009800B2" w:rsidRDefault="009800B2" w:rsidP="00881B94">
      <w:r>
        <w:separator/>
      </w:r>
    </w:p>
  </w:endnote>
  <w:endnote w:type="continuationSeparator" w:id="0">
    <w:p w14:paraId="26308CDE" w14:textId="77777777" w:rsidR="009800B2" w:rsidRDefault="009800B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800B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D6497" w14:textId="77777777" w:rsidR="009800B2" w:rsidRDefault="009800B2" w:rsidP="00881B94">
      <w:r>
        <w:separator/>
      </w:r>
    </w:p>
  </w:footnote>
  <w:footnote w:type="continuationSeparator" w:id="0">
    <w:p w14:paraId="617278BE" w14:textId="77777777" w:rsidR="009800B2" w:rsidRDefault="009800B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</w:num>
  <w:num w:numId="7">
    <w:abstractNumId w:val="15"/>
  </w:num>
  <w:num w:numId="8">
    <w:abstractNumId w:val="27"/>
  </w:num>
  <w:num w:numId="9">
    <w:abstractNumId w:val="12"/>
  </w:num>
  <w:num w:numId="10">
    <w:abstractNumId w:val="14"/>
  </w:num>
  <w:num w:numId="11">
    <w:abstractNumId w:val="9"/>
  </w:num>
  <w:num w:numId="12">
    <w:abstractNumId w:val="28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4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1"/>
  </w:num>
  <w:num w:numId="37">
    <w:abstractNumId w:val="7"/>
  </w:num>
  <w:num w:numId="38">
    <w:abstractNumId w:val="29"/>
  </w:num>
  <w:num w:numId="39">
    <w:abstractNumId w:val="26"/>
  </w:num>
  <w:num w:numId="40">
    <w:abstractNumId w:val="25"/>
  </w:num>
  <w:num w:numId="41">
    <w:abstractNumId w:val="23"/>
  </w:num>
  <w:num w:numId="42">
    <w:abstractNumId w:val="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3DF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68D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82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00B2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0AD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2020-11-16T09:07:00Z</cp:lastPrinted>
  <dcterms:created xsi:type="dcterms:W3CDTF">2021-02-19T12:09:00Z</dcterms:created>
  <dcterms:modified xsi:type="dcterms:W3CDTF">2021-02-19T12:11:00Z</dcterms:modified>
</cp:coreProperties>
</file>