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59100" w14:textId="77777777" w:rsidR="001F75F0" w:rsidRDefault="001F75F0" w:rsidP="001F75F0">
      <w:pPr>
        <w:jc w:val="both"/>
        <w:rPr>
          <w:sz w:val="22"/>
          <w:szCs w:val="22"/>
        </w:rPr>
      </w:pPr>
      <w:r>
        <w:rPr>
          <w:sz w:val="22"/>
          <w:szCs w:val="22"/>
        </w:rPr>
        <w:t>Rijeka, 21. listopada 2020.</w:t>
      </w:r>
    </w:p>
    <w:p w14:paraId="0208A2A4" w14:textId="01063217" w:rsidR="001F75F0" w:rsidRPr="001F75F0" w:rsidRDefault="001F75F0" w:rsidP="001F75F0">
      <w:pPr>
        <w:ind w:left="720"/>
        <w:jc w:val="right"/>
        <w:rPr>
          <w:b/>
          <w:bCs/>
          <w:sz w:val="22"/>
          <w:szCs w:val="22"/>
        </w:rPr>
      </w:pPr>
      <w:r w:rsidRPr="001F75F0">
        <w:rPr>
          <w:b/>
          <w:bCs/>
          <w:sz w:val="22"/>
          <w:szCs w:val="22"/>
        </w:rPr>
        <w:t>OBJAVA ZA MEDIJE</w:t>
      </w:r>
    </w:p>
    <w:p w14:paraId="205427CD" w14:textId="77777777" w:rsidR="001F75F0" w:rsidRDefault="001F75F0" w:rsidP="001F75F0">
      <w:pPr>
        <w:jc w:val="center"/>
        <w:rPr>
          <w:rFonts w:cs="Arial"/>
          <w:b/>
        </w:rPr>
      </w:pPr>
    </w:p>
    <w:p w14:paraId="57879C1F" w14:textId="77777777" w:rsidR="001F75F0" w:rsidRDefault="001F75F0" w:rsidP="001F75F0">
      <w:pPr>
        <w:jc w:val="center"/>
        <w:rPr>
          <w:rFonts w:cs="Arial"/>
          <w:b/>
          <w:sz w:val="28"/>
          <w:szCs w:val="28"/>
        </w:rPr>
      </w:pPr>
      <w:r>
        <w:rPr>
          <w:rFonts w:cs="Arial"/>
          <w:b/>
          <w:sz w:val="28"/>
          <w:szCs w:val="28"/>
        </w:rPr>
        <w:t xml:space="preserve">DVA DANA TRAJAT ĆE OTVORENJE IZLOŽBE </w:t>
      </w:r>
      <w:r>
        <w:rPr>
          <w:rFonts w:cs="Arial"/>
          <w:b/>
          <w:i/>
          <w:sz w:val="28"/>
          <w:szCs w:val="28"/>
        </w:rPr>
        <w:t>51000 BALTHAZARGRAD</w:t>
      </w:r>
    </w:p>
    <w:p w14:paraId="087D2808" w14:textId="77777777" w:rsidR="001F75F0" w:rsidRDefault="001F75F0" w:rsidP="001F75F0">
      <w:pPr>
        <w:jc w:val="center"/>
        <w:rPr>
          <w:rFonts w:cs="Arial"/>
          <w:b/>
          <w:sz w:val="22"/>
          <w:szCs w:val="22"/>
        </w:rPr>
      </w:pPr>
    </w:p>
    <w:p w14:paraId="44757B6B" w14:textId="77777777" w:rsidR="001F75F0" w:rsidRDefault="001F75F0" w:rsidP="001F75F0">
      <w:pPr>
        <w:jc w:val="center"/>
        <w:rPr>
          <w:rFonts w:cs="Arial"/>
          <w:b/>
        </w:rPr>
      </w:pPr>
      <w:r>
        <w:rPr>
          <w:rFonts w:cs="Arial"/>
          <w:b/>
        </w:rPr>
        <w:t xml:space="preserve">Zbog izuzetno velikog interesa publike, otvorenje izložbe uz poštivanje svih COVID 19 mjera, produljeno na dva dana. Najavljene i edukativne radionice koje će se održavati za vrijeme trajanja izložbe </w:t>
      </w:r>
      <w:r>
        <w:rPr>
          <w:rFonts w:cs="Arial"/>
          <w:b/>
          <w:i/>
        </w:rPr>
        <w:t xml:space="preserve">51000 </w:t>
      </w:r>
      <w:proofErr w:type="spellStart"/>
      <w:r>
        <w:rPr>
          <w:rFonts w:cs="Arial"/>
          <w:b/>
          <w:i/>
        </w:rPr>
        <w:t>Balthazargrad</w:t>
      </w:r>
      <w:proofErr w:type="spellEnd"/>
    </w:p>
    <w:p w14:paraId="6A0CA0C5" w14:textId="77777777" w:rsidR="001F75F0" w:rsidRDefault="001F75F0" w:rsidP="001F75F0">
      <w:pPr>
        <w:jc w:val="center"/>
        <w:rPr>
          <w:rFonts w:cs="Arial"/>
          <w:b/>
        </w:rPr>
      </w:pPr>
    </w:p>
    <w:p w14:paraId="01808ACC" w14:textId="77777777" w:rsidR="001F75F0" w:rsidRDefault="001F75F0" w:rsidP="001F75F0">
      <w:pPr>
        <w:jc w:val="both"/>
        <w:rPr>
          <w:rFonts w:cs="Arial"/>
          <w:sz w:val="22"/>
          <w:szCs w:val="22"/>
        </w:rPr>
      </w:pPr>
      <w:r>
        <w:rPr>
          <w:rFonts w:cs="Arial"/>
          <w:sz w:val="22"/>
          <w:szCs w:val="22"/>
        </w:rPr>
        <w:t xml:space="preserve">Najveća izložba posvećena animiranom geniju Profesoru </w:t>
      </w:r>
      <w:proofErr w:type="spellStart"/>
      <w:r>
        <w:rPr>
          <w:rFonts w:cs="Arial"/>
          <w:sz w:val="22"/>
          <w:szCs w:val="22"/>
        </w:rPr>
        <w:t>Balthazaru</w:t>
      </w:r>
      <w:proofErr w:type="spellEnd"/>
      <w:r>
        <w:rPr>
          <w:rFonts w:cs="Arial"/>
          <w:sz w:val="22"/>
          <w:szCs w:val="22"/>
        </w:rPr>
        <w:t xml:space="preserve">, otvara se u subotu 24. listopada 2020. u riječkom Muzeju moderne i suvremene umjetnosti u sklopu projekta Europske prijestolnice kulture te u produkciji Rijeke 2020 i MMSU-a. Izložbu su danas na konferenciji za medije najavili predstavnici Grada Rijeke, Rijeke 2020, riječkog MMSU-a te autorski tim izložbe i predstavnici pokrovitelja. </w:t>
      </w:r>
    </w:p>
    <w:p w14:paraId="3B5976CC" w14:textId="77777777" w:rsidR="001F75F0" w:rsidRDefault="001F75F0" w:rsidP="001F75F0">
      <w:pPr>
        <w:jc w:val="both"/>
        <w:rPr>
          <w:rFonts w:cs="Arial"/>
          <w:sz w:val="22"/>
          <w:szCs w:val="22"/>
        </w:rPr>
      </w:pPr>
    </w:p>
    <w:p w14:paraId="722F3CE9" w14:textId="77777777" w:rsidR="001F75F0" w:rsidRDefault="001F75F0" w:rsidP="001F75F0">
      <w:pPr>
        <w:jc w:val="both"/>
        <w:rPr>
          <w:rFonts w:cs="Arial"/>
          <w:b/>
          <w:sz w:val="22"/>
          <w:szCs w:val="22"/>
        </w:rPr>
      </w:pPr>
      <w:r>
        <w:rPr>
          <w:rFonts w:cs="Arial"/>
          <w:b/>
          <w:sz w:val="22"/>
          <w:szCs w:val="22"/>
        </w:rPr>
        <w:t>Zbog ogromnog interesa publike otvorenje je produljeno na dva dana pa će, osim u subotu, trajati i kroz nedjelju 25. listopada.</w:t>
      </w:r>
    </w:p>
    <w:p w14:paraId="1940A2EB" w14:textId="77777777" w:rsidR="001F75F0" w:rsidRDefault="001F75F0" w:rsidP="001F75F0">
      <w:pPr>
        <w:jc w:val="both"/>
        <w:rPr>
          <w:rFonts w:cs="Arial"/>
          <w:b/>
          <w:sz w:val="22"/>
          <w:szCs w:val="22"/>
        </w:rPr>
      </w:pPr>
      <w:r>
        <w:rPr>
          <w:rFonts w:cs="Arial"/>
          <w:sz w:val="22"/>
          <w:szCs w:val="22"/>
        </w:rPr>
        <w:t xml:space="preserve">Naime, zbog poštovanja COVID 19 mjera i ograničenog broja ljudi koji istovremeno mogu boraviti u prostoru izložbe, </w:t>
      </w:r>
      <w:r>
        <w:rPr>
          <w:rFonts w:cs="Arial"/>
          <w:b/>
          <w:sz w:val="22"/>
          <w:szCs w:val="22"/>
        </w:rPr>
        <w:t>za subotnje je otvorenje pripremljeno 250 ulaznica raspoređenih u 5 termina obilaska za građane od 10.00 do 17.00 sati. Sve su ulaznice podijeljene pa je stoga pripremljeno 250 novih - za nedjelju 25. listopada. Ulaznice se od ove srijede u 12 sati pa sve do subote, odnosno dok ne nestanu, mogu podići u Informativnom centru Grada Rijeke (Ri-info, Korzo 18 b).</w:t>
      </w:r>
    </w:p>
    <w:p w14:paraId="5FB6D6FA" w14:textId="77777777" w:rsidR="001F75F0" w:rsidRDefault="001F75F0" w:rsidP="001F75F0">
      <w:pPr>
        <w:jc w:val="both"/>
        <w:rPr>
          <w:rFonts w:cs="Arial"/>
          <w:b/>
          <w:sz w:val="22"/>
          <w:szCs w:val="22"/>
        </w:rPr>
      </w:pPr>
      <w:r>
        <w:rPr>
          <w:rFonts w:cs="Arial"/>
          <w:b/>
          <w:sz w:val="22"/>
          <w:szCs w:val="22"/>
        </w:rPr>
        <w:t>U nedjelju će, kao i u subotu, posjeti izložbi zbog COVID mjera biti organizirani u 5 termina, od 10 do 17 sati uz predočenje ulaznica, a iza svakog obilaska prostor izložbe se dezinficira kako bi bio siguran za nove posjetitelje. Važno je napomenuti i da posjetitelji za vrijeme boravka u muzeju trebaju nositi zaštitne maske te na ulazu dezinficirati ruke.</w:t>
      </w:r>
    </w:p>
    <w:p w14:paraId="04622B36" w14:textId="77777777" w:rsidR="001F75F0" w:rsidRDefault="001F75F0" w:rsidP="001F75F0">
      <w:pPr>
        <w:jc w:val="both"/>
        <w:rPr>
          <w:rFonts w:cs="Arial"/>
          <w:sz w:val="22"/>
          <w:szCs w:val="22"/>
        </w:rPr>
      </w:pPr>
    </w:p>
    <w:p w14:paraId="452069CB" w14:textId="77777777" w:rsidR="001F75F0" w:rsidRDefault="001F75F0" w:rsidP="001F75F0">
      <w:pPr>
        <w:jc w:val="both"/>
        <w:rPr>
          <w:rFonts w:cs="Arial"/>
          <w:sz w:val="22"/>
          <w:szCs w:val="22"/>
        </w:rPr>
      </w:pPr>
      <w:r>
        <w:rPr>
          <w:rFonts w:cs="Arial"/>
          <w:sz w:val="22"/>
          <w:szCs w:val="22"/>
        </w:rPr>
        <w:t xml:space="preserve">Izložba </w:t>
      </w:r>
      <w:r>
        <w:rPr>
          <w:rFonts w:cs="Arial"/>
          <w:b/>
          <w:i/>
          <w:sz w:val="22"/>
          <w:szCs w:val="22"/>
        </w:rPr>
        <w:t xml:space="preserve">51000 </w:t>
      </w:r>
      <w:proofErr w:type="spellStart"/>
      <w:r>
        <w:rPr>
          <w:rFonts w:cs="Arial"/>
          <w:b/>
          <w:i/>
          <w:sz w:val="22"/>
          <w:szCs w:val="22"/>
        </w:rPr>
        <w:t>Balthazargrad</w:t>
      </w:r>
      <w:proofErr w:type="spellEnd"/>
      <w:r>
        <w:rPr>
          <w:rFonts w:cs="Arial"/>
          <w:b/>
          <w:sz w:val="22"/>
          <w:szCs w:val="22"/>
        </w:rPr>
        <w:t xml:space="preserve"> </w:t>
      </w:r>
      <w:r>
        <w:rPr>
          <w:rFonts w:cs="Arial"/>
          <w:sz w:val="22"/>
          <w:szCs w:val="22"/>
        </w:rPr>
        <w:t xml:space="preserve">najveća je izložba programskog pravca Dječja kuća, Europske prijestolnice kulture. Trajat će sve do 23. siječnja 2021. godine, a njen je naziv inspiriran činjenicom da je upravo Rijeka </w:t>
      </w:r>
      <w:r>
        <w:rPr>
          <w:rFonts w:eastAsia="Bookman Old Style" w:cs="Bookman Old Style"/>
          <w:sz w:val="22"/>
          <w:szCs w:val="22"/>
        </w:rPr>
        <w:t xml:space="preserve">svojim izgledom i atmosferom poslužila Zlatku </w:t>
      </w:r>
      <w:proofErr w:type="spellStart"/>
      <w:r>
        <w:rPr>
          <w:rFonts w:eastAsia="Bookman Old Style" w:cs="Bookman Old Style"/>
          <w:sz w:val="22"/>
          <w:szCs w:val="22"/>
        </w:rPr>
        <w:t>Boureku</w:t>
      </w:r>
      <w:proofErr w:type="spellEnd"/>
      <w:r>
        <w:rPr>
          <w:rFonts w:eastAsia="Bookman Old Style" w:cs="Bookman Old Style"/>
          <w:sz w:val="22"/>
          <w:szCs w:val="22"/>
        </w:rPr>
        <w:t xml:space="preserve"> kao inspiracija za crtanje </w:t>
      </w:r>
      <w:proofErr w:type="spellStart"/>
      <w:r>
        <w:rPr>
          <w:rFonts w:eastAsia="Bookman Old Style" w:cs="Bookman Old Style"/>
          <w:sz w:val="22"/>
          <w:szCs w:val="22"/>
        </w:rPr>
        <w:t>Balthazargrada</w:t>
      </w:r>
      <w:proofErr w:type="spellEnd"/>
      <w:r>
        <w:rPr>
          <w:rFonts w:eastAsia="Bookman Old Style" w:cs="Bookman Old Style"/>
          <w:sz w:val="22"/>
          <w:szCs w:val="22"/>
        </w:rPr>
        <w:t xml:space="preserve"> u kojem dobri profesor živi i smišlja svoje izume</w:t>
      </w:r>
      <w:r>
        <w:rPr>
          <w:rFonts w:cs="Arial"/>
          <w:sz w:val="22"/>
          <w:szCs w:val="22"/>
        </w:rPr>
        <w:t xml:space="preserve">.  </w:t>
      </w:r>
      <w:r>
        <w:rPr>
          <w:rFonts w:eastAsia="Bookman Old Style" w:cs="Bookman Old Style"/>
          <w:sz w:val="22"/>
          <w:szCs w:val="22"/>
        </w:rPr>
        <w:t xml:space="preserve">Profesor </w:t>
      </w:r>
      <w:proofErr w:type="spellStart"/>
      <w:r>
        <w:rPr>
          <w:rFonts w:eastAsia="Bookman Old Style" w:cs="Bookman Old Style"/>
          <w:sz w:val="22"/>
          <w:szCs w:val="22"/>
        </w:rPr>
        <w:t>Balthazar</w:t>
      </w:r>
      <w:proofErr w:type="spellEnd"/>
      <w:r>
        <w:rPr>
          <w:rFonts w:eastAsia="Bookman Old Style" w:cs="Bookman Old Style"/>
          <w:sz w:val="22"/>
          <w:szCs w:val="22"/>
        </w:rPr>
        <w:t xml:space="preserve">, animirani genije, u Rijeci će se stoga osjećati - kao kod kuće, a svi posjetitelji izložbe moći će uroniti u svijet poznatih crtića o dragom profesoru. Prostor izložbe podijeljen je na Svemir, More, Rijeku i Grad pri čemu dolazak s mora preko rijeke u grad naglašava sličnost </w:t>
      </w:r>
      <w:proofErr w:type="spellStart"/>
      <w:r>
        <w:rPr>
          <w:rFonts w:eastAsia="Bookman Old Style" w:cs="Bookman Old Style"/>
          <w:sz w:val="22"/>
          <w:szCs w:val="22"/>
        </w:rPr>
        <w:t>Balthazargrada</w:t>
      </w:r>
      <w:proofErr w:type="spellEnd"/>
      <w:r>
        <w:rPr>
          <w:rFonts w:eastAsia="Bookman Old Style" w:cs="Bookman Old Style"/>
          <w:sz w:val="22"/>
          <w:szCs w:val="22"/>
        </w:rPr>
        <w:t xml:space="preserve"> i Rijeke a u tom je kontekstu gradonačelnik Rijeke Vojko Obersnel pozvao i Riječane i sve građane Hrvatske da na barem jedno poslijepodne postanu </w:t>
      </w:r>
      <w:proofErr w:type="spellStart"/>
      <w:r>
        <w:rPr>
          <w:rFonts w:eastAsia="Bookman Old Style" w:cs="Bookman Old Style"/>
          <w:sz w:val="22"/>
          <w:szCs w:val="22"/>
        </w:rPr>
        <w:t>Balthazarovi</w:t>
      </w:r>
      <w:proofErr w:type="spellEnd"/>
      <w:r>
        <w:rPr>
          <w:rFonts w:eastAsia="Bookman Old Style" w:cs="Bookman Old Style"/>
          <w:sz w:val="22"/>
          <w:szCs w:val="22"/>
        </w:rPr>
        <w:t xml:space="preserve"> sugrađani.  Ova izložba na atraktivan, zabavan i interaktivan način priča priču o nastanku profesora </w:t>
      </w:r>
      <w:proofErr w:type="spellStart"/>
      <w:r>
        <w:rPr>
          <w:rFonts w:eastAsia="Bookman Old Style" w:cs="Bookman Old Style"/>
          <w:sz w:val="22"/>
          <w:szCs w:val="22"/>
        </w:rPr>
        <w:t>Balthazara</w:t>
      </w:r>
      <w:proofErr w:type="spellEnd"/>
      <w:r>
        <w:rPr>
          <w:rFonts w:eastAsia="Bookman Old Style" w:cs="Bookman Old Style"/>
          <w:sz w:val="22"/>
          <w:szCs w:val="22"/>
        </w:rPr>
        <w:t xml:space="preserve">, o mnogim slojevima koji se otkrivaju gledanjem njegovih dogodovština, ali i o važnosti ovog animiranog serijala u kontekstu vremena u kojem živimo. </w:t>
      </w:r>
    </w:p>
    <w:p w14:paraId="07876CE9" w14:textId="77777777" w:rsidR="001F75F0" w:rsidRDefault="001F75F0" w:rsidP="001F75F0">
      <w:pPr>
        <w:jc w:val="both"/>
        <w:rPr>
          <w:rFonts w:eastAsia="Bookman Old Style" w:cs="Bookman Old Style"/>
          <w:sz w:val="22"/>
          <w:szCs w:val="22"/>
        </w:rPr>
      </w:pPr>
    </w:p>
    <w:p w14:paraId="7169EA27" w14:textId="77777777" w:rsidR="001F75F0" w:rsidRDefault="001F75F0" w:rsidP="001F75F0">
      <w:pPr>
        <w:jc w:val="both"/>
        <w:rPr>
          <w:rFonts w:eastAsia="Bookman Old Style" w:cs="Bookman Old Style"/>
          <w:b/>
          <w:sz w:val="28"/>
          <w:szCs w:val="28"/>
        </w:rPr>
      </w:pPr>
      <w:r>
        <w:rPr>
          <w:rFonts w:eastAsia="Bookman Old Style" w:cs="Bookman Old Style"/>
          <w:b/>
          <w:sz w:val="28"/>
          <w:szCs w:val="28"/>
        </w:rPr>
        <w:t>Edukativne aktivnosti kao popratni sadržaj kroz cijelo vrijeme trajanja izložbe</w:t>
      </w:r>
    </w:p>
    <w:p w14:paraId="0748CD43" w14:textId="77777777" w:rsidR="001F75F0" w:rsidRDefault="001F75F0" w:rsidP="001F75F0">
      <w:pPr>
        <w:jc w:val="both"/>
        <w:rPr>
          <w:sz w:val="22"/>
          <w:szCs w:val="22"/>
        </w:rPr>
      </w:pPr>
      <w:r>
        <w:rPr>
          <w:sz w:val="22"/>
          <w:szCs w:val="22"/>
        </w:rPr>
        <w:t>Današnja je konferencija za medije bila i prvi javni nastup nove ravnateljice riječkog MMSU-a Branke Benčić, a</w:t>
      </w:r>
      <w:r>
        <w:rPr>
          <w:rFonts w:eastAsia="Bookman Old Style" w:cs="Bookman Old Style"/>
          <w:sz w:val="22"/>
          <w:szCs w:val="22"/>
        </w:rPr>
        <w:t xml:space="preserve"> osim same izložbe, najavljene su i </w:t>
      </w:r>
      <w:r>
        <w:rPr>
          <w:rFonts w:eastAsia="Bookman Old Style" w:cs="Bookman Old Style"/>
          <w:b/>
          <w:sz w:val="22"/>
          <w:szCs w:val="22"/>
        </w:rPr>
        <w:t xml:space="preserve">edukativne aktivnosti koje je u sklopu izložbe pripremio riječki MMSU te koje donose  </w:t>
      </w:r>
      <w:r>
        <w:rPr>
          <w:b/>
          <w:sz w:val="22"/>
          <w:szCs w:val="22"/>
        </w:rPr>
        <w:t xml:space="preserve">kreativne i istraživačke radionice i igre, grupna vođenja kroz izložbu za sve uzraste, veliku interaktivnu instalaciju te izrade malih naklada DIY publikacija. Za sudjelovanje na ovim edukativnim aktivnostima, </w:t>
      </w:r>
      <w:r>
        <w:rPr>
          <w:b/>
          <w:color w:val="050505"/>
          <w:sz w:val="22"/>
          <w:szCs w:val="22"/>
        </w:rPr>
        <w:t xml:space="preserve">zbog ograničenog broja sudionika i poštivanja COVID mjera, potrebno je prijaviti se putem e-maila na </w:t>
      </w:r>
      <w:hyperlink r:id="rId8" w:history="1">
        <w:r>
          <w:rPr>
            <w:rStyle w:val="Hyperlink"/>
            <w:b/>
            <w:bCs/>
            <w:color w:val="0070C0"/>
            <w:sz w:val="22"/>
            <w:szCs w:val="22"/>
            <w:highlight w:val="white"/>
          </w:rPr>
          <w:t>balthazargrad@mmsu.hr</w:t>
        </w:r>
      </w:hyperlink>
      <w:r>
        <w:rPr>
          <w:b/>
          <w:bCs/>
          <w:color w:val="050505"/>
          <w:sz w:val="22"/>
          <w:szCs w:val="22"/>
          <w:highlight w:val="white"/>
        </w:rPr>
        <w:t xml:space="preserve"> </w:t>
      </w:r>
      <w:r>
        <w:rPr>
          <w:b/>
          <w:color w:val="050505"/>
          <w:sz w:val="22"/>
          <w:szCs w:val="22"/>
          <w:highlight w:val="white"/>
        </w:rPr>
        <w:t>ili pozivom na</w:t>
      </w:r>
      <w:r>
        <w:rPr>
          <w:b/>
          <w:color w:val="050505"/>
          <w:sz w:val="22"/>
          <w:szCs w:val="22"/>
        </w:rPr>
        <w:t xml:space="preserve"> </w:t>
      </w:r>
      <w:r>
        <w:rPr>
          <w:b/>
          <w:color w:val="050505"/>
          <w:sz w:val="22"/>
          <w:szCs w:val="22"/>
        </w:rPr>
        <w:lastRenderedPageBreak/>
        <w:t>broj 051/</w:t>
      </w:r>
      <w:r>
        <w:rPr>
          <w:b/>
          <w:sz w:val="22"/>
          <w:szCs w:val="22"/>
        </w:rPr>
        <w:t xml:space="preserve">492-615. </w:t>
      </w:r>
      <w:r>
        <w:rPr>
          <w:sz w:val="22"/>
          <w:szCs w:val="22"/>
        </w:rPr>
        <w:t xml:space="preserve">U sklopu navedenog popratnog edukativnog programa, prvi vikend nakon otvorenja izložbe, u subotu 31.10. i nedjelju 1.11., u MMSU-u će gostovati bečki studio </w:t>
      </w:r>
      <w:hyperlink r:id="rId9" w:history="1">
        <w:proofErr w:type="spellStart"/>
        <w:r>
          <w:rPr>
            <w:rStyle w:val="Hyperlink"/>
            <w:b/>
            <w:bCs/>
            <w:sz w:val="22"/>
            <w:szCs w:val="22"/>
          </w:rPr>
          <w:t>Soybot</w:t>
        </w:r>
        <w:proofErr w:type="spellEnd"/>
      </w:hyperlink>
      <w:r>
        <w:rPr>
          <w:sz w:val="22"/>
          <w:szCs w:val="22"/>
        </w:rPr>
        <w:t xml:space="preserve"> s kojim će sudionici stvarati gigantsku knjigu čudovišta začudnih boja i oblika.  Od 13. do 29. 11. prizemlje muzeja postaje raznobojno čvorište tisuća niti uz participativnu instalaciju </w:t>
      </w:r>
      <w:hyperlink r:id="rId10" w:history="1">
        <w:proofErr w:type="spellStart"/>
        <w:r>
          <w:rPr>
            <w:rStyle w:val="Hyperlink"/>
            <w:b/>
            <w:bCs/>
            <w:i/>
            <w:iCs/>
            <w:sz w:val="22"/>
            <w:szCs w:val="22"/>
          </w:rPr>
          <w:t>Collective</w:t>
        </w:r>
        <w:proofErr w:type="spellEnd"/>
        <w:r>
          <w:rPr>
            <w:rStyle w:val="Hyperlink"/>
            <w:b/>
            <w:bCs/>
            <w:i/>
            <w:iCs/>
            <w:sz w:val="22"/>
            <w:szCs w:val="22"/>
          </w:rPr>
          <w:t xml:space="preserve"> </w:t>
        </w:r>
        <w:proofErr w:type="spellStart"/>
        <w:r>
          <w:rPr>
            <w:rStyle w:val="Hyperlink"/>
            <w:b/>
            <w:bCs/>
            <w:i/>
            <w:iCs/>
            <w:sz w:val="22"/>
            <w:szCs w:val="22"/>
          </w:rPr>
          <w:t>Strings</w:t>
        </w:r>
        <w:proofErr w:type="spellEnd"/>
      </w:hyperlink>
      <w:r>
        <w:rPr>
          <w:sz w:val="22"/>
          <w:szCs w:val="22"/>
        </w:rPr>
        <w:t xml:space="preserve"> danske umjetnice </w:t>
      </w:r>
      <w:proofErr w:type="spellStart"/>
      <w:r>
        <w:rPr>
          <w:b/>
          <w:bCs/>
          <w:sz w:val="22"/>
          <w:szCs w:val="22"/>
        </w:rPr>
        <w:t>Karlone</w:t>
      </w:r>
      <w:proofErr w:type="spellEnd"/>
      <w:r>
        <w:rPr>
          <w:b/>
          <w:bCs/>
          <w:sz w:val="22"/>
          <w:szCs w:val="22"/>
        </w:rPr>
        <w:t xml:space="preserve"> H. Larsen</w:t>
      </w:r>
      <w:r>
        <w:rPr>
          <w:sz w:val="22"/>
          <w:szCs w:val="22"/>
        </w:rPr>
        <w:t xml:space="preserve"> koja će posjetitelje kroz različite upute i igre pozvati na sudjelovanje u kreiranju zajedničkog prostora. Kroz studeni i prosinac u ciklusu radionica </w:t>
      </w:r>
      <w:r>
        <w:rPr>
          <w:b/>
          <w:bCs/>
          <w:i/>
          <w:iCs/>
          <w:sz w:val="22"/>
          <w:szCs w:val="22"/>
        </w:rPr>
        <w:t>Laboratorij boja</w:t>
      </w:r>
      <w:r>
        <w:rPr>
          <w:i/>
          <w:iCs/>
          <w:sz w:val="22"/>
          <w:szCs w:val="22"/>
        </w:rPr>
        <w:t xml:space="preserve"> </w:t>
      </w:r>
      <w:r>
        <w:rPr>
          <w:sz w:val="22"/>
          <w:szCs w:val="22"/>
        </w:rPr>
        <w:t>dizajnerica</w:t>
      </w:r>
      <w:r>
        <w:rPr>
          <w:b/>
          <w:bCs/>
          <w:sz w:val="22"/>
          <w:szCs w:val="22"/>
        </w:rPr>
        <w:t xml:space="preserve"> Maja Subotić Šušak</w:t>
      </w:r>
      <w:r>
        <w:rPr>
          <w:sz w:val="22"/>
          <w:szCs w:val="22"/>
        </w:rPr>
        <w:t xml:space="preserve"> sudionike će putem različitih eksperimenata upoznati sa svijetom boja i pigmenata, posebice onih koje se mogu pronaći u prirodi. U subotu 21.11. izrađivat će se novi broj muzejskog </w:t>
      </w:r>
      <w:proofErr w:type="spellStart"/>
      <w:r>
        <w:rPr>
          <w:sz w:val="22"/>
          <w:szCs w:val="22"/>
        </w:rPr>
        <w:t>fanzina</w:t>
      </w:r>
      <w:proofErr w:type="spellEnd"/>
      <w:r>
        <w:rPr>
          <w:sz w:val="22"/>
          <w:szCs w:val="22"/>
        </w:rPr>
        <w:t xml:space="preserve"> Beni, koji se u ovom izdanju pretvara u mali istraživački vodič kroz izložbu. Na ovaj način djeca će stvarati za djecu - buduće posjetitelje </w:t>
      </w:r>
      <w:proofErr w:type="spellStart"/>
      <w:r>
        <w:rPr>
          <w:sz w:val="22"/>
          <w:szCs w:val="22"/>
        </w:rPr>
        <w:t>Balthazargrada</w:t>
      </w:r>
      <w:proofErr w:type="spellEnd"/>
      <w:r>
        <w:rPr>
          <w:sz w:val="22"/>
          <w:szCs w:val="22"/>
        </w:rPr>
        <w:t xml:space="preserve">. S dizajnerom </w:t>
      </w:r>
      <w:r>
        <w:rPr>
          <w:b/>
          <w:bCs/>
          <w:sz w:val="22"/>
          <w:szCs w:val="22"/>
        </w:rPr>
        <w:t xml:space="preserve">Marinom </w:t>
      </w:r>
      <w:proofErr w:type="spellStart"/>
      <w:r>
        <w:rPr>
          <w:b/>
          <w:bCs/>
          <w:sz w:val="22"/>
          <w:szCs w:val="22"/>
        </w:rPr>
        <w:t>Nižićem</w:t>
      </w:r>
      <w:proofErr w:type="spellEnd"/>
      <w:r>
        <w:rPr>
          <w:sz w:val="22"/>
          <w:szCs w:val="22"/>
        </w:rPr>
        <w:t xml:space="preserve">, u subotu 5.12., sudionici će istraživati dijelove </w:t>
      </w:r>
      <w:proofErr w:type="spellStart"/>
      <w:r>
        <w:rPr>
          <w:sz w:val="22"/>
          <w:szCs w:val="22"/>
        </w:rPr>
        <w:t>Balthazarovog</w:t>
      </w:r>
      <w:proofErr w:type="spellEnd"/>
      <w:r>
        <w:rPr>
          <w:sz w:val="22"/>
          <w:szCs w:val="22"/>
        </w:rPr>
        <w:t xml:space="preserve"> stroja, smišljati kakvi se sve problemi čarobnim strojem mogu riješiti te zatim dijelove stroja otisnuti šablonama na platnene torbe i majice. U duhu ideje </w:t>
      </w:r>
      <w:proofErr w:type="spellStart"/>
      <w:r>
        <w:rPr>
          <w:sz w:val="22"/>
          <w:szCs w:val="22"/>
        </w:rPr>
        <w:t>Balthazara</w:t>
      </w:r>
      <w:proofErr w:type="spellEnd"/>
      <w:r>
        <w:rPr>
          <w:sz w:val="22"/>
          <w:szCs w:val="22"/>
        </w:rPr>
        <w:t xml:space="preserve">, kao dobroćudnog profesora koji popravlja i rješava probleme svojih sugrađana dio programa osmišljen i u suradnji s </w:t>
      </w:r>
      <w:hyperlink r:id="rId11" w:history="1">
        <w:proofErr w:type="spellStart"/>
        <w:r>
          <w:rPr>
            <w:rStyle w:val="Hyperlink"/>
            <w:b/>
            <w:bCs/>
            <w:sz w:val="22"/>
            <w:szCs w:val="22"/>
          </w:rPr>
          <w:t>Riperajem</w:t>
        </w:r>
        <w:proofErr w:type="spellEnd"/>
      </w:hyperlink>
      <w:r>
        <w:rPr>
          <w:sz w:val="22"/>
          <w:szCs w:val="22"/>
        </w:rPr>
        <w:t xml:space="preserve"> – inovativnim prostorom KD Čistoća u kojem građani mogu besplatno popravljati neispravne sitne kućanske uređaje, namještaj, bicikle i igračke uz pomoć majstora </w:t>
      </w:r>
      <w:proofErr w:type="spellStart"/>
      <w:r>
        <w:rPr>
          <w:sz w:val="22"/>
          <w:szCs w:val="22"/>
        </w:rPr>
        <w:t>Riperaja</w:t>
      </w:r>
      <w:proofErr w:type="spellEnd"/>
      <w:r>
        <w:rPr>
          <w:sz w:val="22"/>
          <w:szCs w:val="22"/>
        </w:rPr>
        <w:t xml:space="preserve">. U </w:t>
      </w:r>
      <w:proofErr w:type="spellStart"/>
      <w:r>
        <w:rPr>
          <w:sz w:val="22"/>
          <w:szCs w:val="22"/>
        </w:rPr>
        <w:t>Riperaju</w:t>
      </w:r>
      <w:proofErr w:type="spellEnd"/>
      <w:r>
        <w:rPr>
          <w:sz w:val="22"/>
          <w:szCs w:val="22"/>
        </w:rPr>
        <w:t xml:space="preserve"> će se u četvrtak 26.11. održati radionica s </w:t>
      </w:r>
      <w:proofErr w:type="spellStart"/>
      <w:r>
        <w:rPr>
          <w:sz w:val="22"/>
          <w:szCs w:val="22"/>
        </w:rPr>
        <w:t>kreativkama</w:t>
      </w:r>
      <w:proofErr w:type="spellEnd"/>
      <w:r>
        <w:rPr>
          <w:sz w:val="22"/>
          <w:szCs w:val="22"/>
        </w:rPr>
        <w:t xml:space="preserve"> iz </w:t>
      </w:r>
      <w:hyperlink r:id="rId12" w:history="1">
        <w:proofErr w:type="spellStart"/>
        <w:r>
          <w:rPr>
            <w:rStyle w:val="Hyperlink"/>
            <w:b/>
            <w:bCs/>
            <w:sz w:val="22"/>
            <w:szCs w:val="22"/>
          </w:rPr>
          <w:t>ArtMašine</w:t>
        </w:r>
        <w:proofErr w:type="spellEnd"/>
      </w:hyperlink>
      <w:r>
        <w:rPr>
          <w:sz w:val="22"/>
          <w:szCs w:val="22"/>
        </w:rPr>
        <w:t xml:space="preserve"> a 17. 12. izrada recikliranih božićnih ukrasa s umjetnicom </w:t>
      </w:r>
      <w:r>
        <w:rPr>
          <w:b/>
          <w:bCs/>
          <w:sz w:val="22"/>
          <w:szCs w:val="22"/>
        </w:rPr>
        <w:t>Tanjom Blašković</w:t>
      </w:r>
      <w:r>
        <w:rPr>
          <w:sz w:val="22"/>
          <w:szCs w:val="22"/>
        </w:rPr>
        <w:t xml:space="preserve">. I konačno, tijekom trajanja izložbe održavat će se </w:t>
      </w:r>
      <w:r>
        <w:rPr>
          <w:b/>
          <w:bCs/>
          <w:sz w:val="22"/>
          <w:szCs w:val="22"/>
        </w:rPr>
        <w:t>stručna vodstva za razredne grupe uz mogućnost kratkih kreativnih radionica</w:t>
      </w:r>
      <w:r>
        <w:rPr>
          <w:sz w:val="22"/>
          <w:szCs w:val="22"/>
        </w:rPr>
        <w:t xml:space="preserve"> te edukativni program</w:t>
      </w:r>
      <w:r>
        <w:rPr>
          <w:i/>
          <w:iCs/>
          <w:sz w:val="22"/>
          <w:szCs w:val="22"/>
        </w:rPr>
        <w:t xml:space="preserve"> </w:t>
      </w:r>
      <w:hyperlink r:id="rId13" w:history="1">
        <w:r>
          <w:rPr>
            <w:rStyle w:val="Hyperlink"/>
            <w:b/>
            <w:bCs/>
            <w:i/>
            <w:iCs/>
            <w:sz w:val="22"/>
            <w:szCs w:val="22"/>
          </w:rPr>
          <w:t>Priča o Benčiću</w:t>
        </w:r>
      </w:hyperlink>
      <w:r>
        <w:rPr>
          <w:sz w:val="22"/>
          <w:szCs w:val="22"/>
        </w:rPr>
        <w:t xml:space="preserve"> koji se provodi u suradnji s </w:t>
      </w:r>
      <w:hyperlink r:id="rId14" w:history="1">
        <w:r>
          <w:rPr>
            <w:rStyle w:val="Hyperlink"/>
            <w:b/>
            <w:bCs/>
            <w:sz w:val="22"/>
            <w:szCs w:val="22"/>
          </w:rPr>
          <w:t>Vijećem mladih Benčić</w:t>
        </w:r>
      </w:hyperlink>
      <w:r>
        <w:rPr>
          <w:sz w:val="22"/>
          <w:szCs w:val="22"/>
        </w:rPr>
        <w:t>.</w:t>
      </w:r>
    </w:p>
    <w:p w14:paraId="0EF736D2" w14:textId="77777777" w:rsidR="001F75F0" w:rsidRDefault="001F75F0" w:rsidP="001F75F0">
      <w:pPr>
        <w:jc w:val="both"/>
      </w:pPr>
    </w:p>
    <w:p w14:paraId="3CFEC199" w14:textId="77777777" w:rsidR="001F75F0" w:rsidRDefault="001F75F0" w:rsidP="001F75F0">
      <w:pPr>
        <w:jc w:val="both"/>
        <w:rPr>
          <w:rFonts w:eastAsia="Bookman Old Style" w:cs="Bookman Old Style"/>
          <w:b/>
          <w:sz w:val="28"/>
          <w:szCs w:val="28"/>
        </w:rPr>
      </w:pPr>
      <w:r>
        <w:rPr>
          <w:rFonts w:eastAsia="Bookman Old Style" w:cs="Bookman Old Style"/>
          <w:b/>
          <w:sz w:val="28"/>
          <w:szCs w:val="28"/>
        </w:rPr>
        <w:t>Ulaznice s popustima i besplatne ulaznice za djecu do 7 godina, nezaposlene i umirovljenike</w:t>
      </w:r>
    </w:p>
    <w:p w14:paraId="1455E3F9" w14:textId="77777777" w:rsidR="001F75F0" w:rsidRDefault="001F75F0" w:rsidP="001F75F0">
      <w:pPr>
        <w:jc w:val="both"/>
        <w:rPr>
          <w:rFonts w:eastAsia="Bookman Old Style" w:cs="Bookman Old Style"/>
          <w:sz w:val="22"/>
          <w:szCs w:val="22"/>
        </w:rPr>
      </w:pPr>
      <w:r>
        <w:rPr>
          <w:rFonts w:eastAsia="Bookman Old Style" w:cs="Bookman Old Style"/>
          <w:sz w:val="22"/>
          <w:szCs w:val="22"/>
        </w:rPr>
        <w:t xml:space="preserve">Rijeka 2020 i MMSU ovu izložbu postavljaju u suradnji s </w:t>
      </w:r>
      <w:r>
        <w:rPr>
          <w:rFonts w:eastAsia="Bookman Old Style" w:cs="Bookman Old Style"/>
          <w:i/>
          <w:sz w:val="22"/>
          <w:szCs w:val="22"/>
        </w:rPr>
        <w:t>Jučer Danas Sutra</w:t>
      </w:r>
      <w:r>
        <w:rPr>
          <w:rFonts w:eastAsia="Bookman Old Style" w:cs="Bookman Old Style"/>
          <w:sz w:val="22"/>
          <w:szCs w:val="22"/>
        </w:rPr>
        <w:t xml:space="preserve"> – Platformom za audiovizualna istraživanja te u partnerstvu sa </w:t>
      </w:r>
      <w:r>
        <w:rPr>
          <w:rFonts w:eastAsia="Bookman Old Style" w:cs="Bookman Old Style"/>
          <w:i/>
          <w:sz w:val="22"/>
          <w:szCs w:val="22"/>
        </w:rPr>
        <w:t>Ultra linkom</w:t>
      </w:r>
      <w:r>
        <w:rPr>
          <w:rFonts w:eastAsia="Bookman Old Style" w:cs="Bookman Old Style"/>
          <w:sz w:val="22"/>
          <w:szCs w:val="22"/>
        </w:rPr>
        <w:t xml:space="preserve"> d.o.o. i </w:t>
      </w:r>
      <w:r>
        <w:rPr>
          <w:rFonts w:eastAsia="Bookman Old Style" w:cs="Bookman Old Style"/>
          <w:i/>
          <w:sz w:val="22"/>
          <w:szCs w:val="22"/>
        </w:rPr>
        <w:t>Zagreb filmom</w:t>
      </w:r>
      <w:r>
        <w:rPr>
          <w:rFonts w:eastAsia="Bookman Old Style" w:cs="Bookman Old Style"/>
          <w:sz w:val="22"/>
          <w:szCs w:val="22"/>
        </w:rPr>
        <w:t xml:space="preserve">. Kustos izložbe je Željko Luketić, </w:t>
      </w:r>
      <w:proofErr w:type="spellStart"/>
      <w:r>
        <w:rPr>
          <w:rFonts w:eastAsia="Bookman Old Style" w:cs="Bookman Old Style"/>
          <w:sz w:val="22"/>
          <w:szCs w:val="22"/>
        </w:rPr>
        <w:t>kustoski</w:t>
      </w:r>
      <w:proofErr w:type="spellEnd"/>
      <w:r>
        <w:rPr>
          <w:rFonts w:eastAsia="Bookman Old Style" w:cs="Bookman Old Style"/>
          <w:sz w:val="22"/>
          <w:szCs w:val="22"/>
        </w:rPr>
        <w:t xml:space="preserve"> asistent Leri </w:t>
      </w:r>
      <w:proofErr w:type="spellStart"/>
      <w:r>
        <w:rPr>
          <w:rFonts w:eastAsia="Bookman Old Style" w:cs="Bookman Old Style"/>
          <w:sz w:val="22"/>
          <w:szCs w:val="22"/>
        </w:rPr>
        <w:t>Ahel</w:t>
      </w:r>
      <w:proofErr w:type="spellEnd"/>
      <w:r>
        <w:rPr>
          <w:rFonts w:eastAsia="Bookman Old Style" w:cs="Bookman Old Style"/>
          <w:sz w:val="22"/>
          <w:szCs w:val="22"/>
        </w:rPr>
        <w:t xml:space="preserve">, a dizajn postava i grafičko oblikovanje potpisuje </w:t>
      </w:r>
      <w:r>
        <w:rPr>
          <w:rFonts w:eastAsia="Bookman Old Style" w:cs="Bookman Old Style"/>
          <w:i/>
          <w:sz w:val="22"/>
          <w:szCs w:val="22"/>
        </w:rPr>
        <w:t>Brigada</w:t>
      </w:r>
      <w:r>
        <w:rPr>
          <w:rFonts w:eastAsia="Bookman Old Style" w:cs="Bookman Old Style"/>
          <w:sz w:val="22"/>
          <w:szCs w:val="22"/>
        </w:rPr>
        <w:t xml:space="preserve"> - Zoja Ivanišević, Kristina Volf i Ena Tadej. Za pisanje i obradu teksta izložbe zaslužan je </w:t>
      </w:r>
      <w:r>
        <w:rPr>
          <w:rFonts w:eastAsia="Bookman Old Style" w:cs="Bookman Old Style"/>
          <w:i/>
          <w:sz w:val="22"/>
          <w:szCs w:val="22"/>
        </w:rPr>
        <w:t>Utorak</w:t>
      </w:r>
      <w:r>
        <w:rPr>
          <w:rFonts w:eastAsia="Bookman Old Style" w:cs="Bookman Old Style"/>
          <w:sz w:val="22"/>
          <w:szCs w:val="22"/>
        </w:rPr>
        <w:t xml:space="preserve"> - Jakov Vilović, dok dizajn svjetla potpisuje Ivan Marušić Klif. Sponzorski su izložbu podržali: SPAR Hrvatska, dm - </w:t>
      </w:r>
      <w:proofErr w:type="spellStart"/>
      <w:r>
        <w:rPr>
          <w:rFonts w:eastAsia="Bookman Old Style" w:cs="Bookman Old Style"/>
          <w:sz w:val="22"/>
          <w:szCs w:val="22"/>
        </w:rPr>
        <w:t>drogerie</w:t>
      </w:r>
      <w:proofErr w:type="spellEnd"/>
      <w:r>
        <w:rPr>
          <w:rFonts w:eastAsia="Bookman Old Style" w:cs="Bookman Old Style"/>
          <w:sz w:val="22"/>
          <w:szCs w:val="22"/>
        </w:rPr>
        <w:t xml:space="preserve"> </w:t>
      </w:r>
      <w:proofErr w:type="spellStart"/>
      <w:r>
        <w:rPr>
          <w:rFonts w:eastAsia="Bookman Old Style" w:cs="Bookman Old Style"/>
          <w:sz w:val="22"/>
          <w:szCs w:val="22"/>
        </w:rPr>
        <w:t>markt</w:t>
      </w:r>
      <w:proofErr w:type="spellEnd"/>
      <w:r>
        <w:rPr>
          <w:rFonts w:eastAsia="Bookman Old Style" w:cs="Bookman Old Style"/>
          <w:sz w:val="22"/>
          <w:szCs w:val="22"/>
        </w:rPr>
        <w:t xml:space="preserve"> d.o.o., TOWER CENTER RIJEKA i </w:t>
      </w:r>
      <w:proofErr w:type="spellStart"/>
      <w:r>
        <w:rPr>
          <w:rFonts w:eastAsia="Bookman Old Style" w:cs="Bookman Old Style"/>
          <w:sz w:val="22"/>
          <w:szCs w:val="22"/>
        </w:rPr>
        <w:t>Algida</w:t>
      </w:r>
      <w:proofErr w:type="spellEnd"/>
      <w:r>
        <w:rPr>
          <w:rFonts w:eastAsia="Bookman Old Style" w:cs="Bookman Old Style"/>
          <w:sz w:val="22"/>
          <w:szCs w:val="22"/>
        </w:rPr>
        <w:t>. Ponos na cijeli tim izložbe izrazila je Irena Kregar Šegota, direktorica Rijeke 2020 jer je izložba uspješno pripremljena unatoč izazovima s kojima se cijeli projekt EPK suočio pojavom korona-krize.</w:t>
      </w:r>
    </w:p>
    <w:p w14:paraId="3E1795AF" w14:textId="77777777" w:rsidR="001F75F0" w:rsidRDefault="001F75F0" w:rsidP="001F75F0">
      <w:pPr>
        <w:jc w:val="both"/>
        <w:rPr>
          <w:rFonts w:eastAsia="Bookman Old Style" w:cs="Bookman Old Style"/>
          <w:sz w:val="22"/>
          <w:szCs w:val="22"/>
        </w:rPr>
      </w:pPr>
      <w:r>
        <w:rPr>
          <w:rFonts w:eastAsia="Bookman Old Style" w:cs="Bookman Old Style"/>
          <w:sz w:val="22"/>
          <w:szCs w:val="22"/>
        </w:rPr>
        <w:t xml:space="preserve">Nakon vikenda otvorenja, </w:t>
      </w:r>
      <w:r>
        <w:rPr>
          <w:rFonts w:eastAsia="Bookman Old Style" w:cs="Bookman Old Style"/>
          <w:b/>
          <w:sz w:val="22"/>
          <w:szCs w:val="22"/>
        </w:rPr>
        <w:t>izložba će se moći pogledati sve do 23. siječnja 2021. u radno vrijeme MMSU-a - od utorka do petka od 12 do 19 sati, a subotom i nedjeljom od 10 do 17 sati</w:t>
      </w:r>
      <w:r>
        <w:rPr>
          <w:rFonts w:eastAsia="Bookman Old Style" w:cs="Bookman Old Style"/>
          <w:sz w:val="22"/>
          <w:szCs w:val="22"/>
        </w:rPr>
        <w:t xml:space="preserve">. Cijena ulaznice za izložbu je </w:t>
      </w:r>
      <w:r>
        <w:rPr>
          <w:rFonts w:eastAsia="Bookman Old Style" w:cs="Bookman Old Style"/>
          <w:b/>
          <w:sz w:val="22"/>
          <w:szCs w:val="22"/>
        </w:rPr>
        <w:t>30 kuna, a pravo na besplatni ulaz imaju djeca do 7 godina, nezaposleni i umirovljenici</w:t>
      </w:r>
      <w:r>
        <w:rPr>
          <w:rFonts w:eastAsia="Bookman Old Style" w:cs="Bookman Old Style"/>
          <w:sz w:val="22"/>
          <w:szCs w:val="22"/>
        </w:rPr>
        <w:t xml:space="preserve"> uz predočenje dokumenta. </w:t>
      </w:r>
      <w:r>
        <w:rPr>
          <w:rFonts w:eastAsia="Bookman Old Style" w:cs="Bookman Old Style"/>
          <w:b/>
          <w:sz w:val="22"/>
          <w:szCs w:val="22"/>
        </w:rPr>
        <w:t>Djeca i mladi do 18 godina, studenti i članovi strukovnih udruga i organizacija ostvaruju popust</w:t>
      </w:r>
      <w:r>
        <w:rPr>
          <w:rFonts w:eastAsia="Bookman Old Style" w:cs="Bookman Old Style"/>
          <w:sz w:val="22"/>
          <w:szCs w:val="22"/>
        </w:rPr>
        <w:t xml:space="preserve"> pa za njih ulaznica košta 20 kuna uz predočenje važećih studentskih odnosno strukovnih iskaznica.</w:t>
      </w:r>
    </w:p>
    <w:p w14:paraId="29D62654" w14:textId="77777777" w:rsidR="001F75F0" w:rsidRDefault="001F75F0" w:rsidP="001F75F0">
      <w:pPr>
        <w:jc w:val="both"/>
        <w:rPr>
          <w:rFonts w:eastAsia="Bookman Old Style" w:cs="Bookman Old Style"/>
          <w:sz w:val="22"/>
          <w:szCs w:val="22"/>
        </w:rPr>
      </w:pPr>
    </w:p>
    <w:p w14:paraId="1789307F" w14:textId="77777777" w:rsidR="001F75F0" w:rsidRDefault="001F75F0" w:rsidP="001F75F0">
      <w:pPr>
        <w:jc w:val="both"/>
        <w:rPr>
          <w:rFonts w:eastAsia="Bookman Old Style" w:cs="Bookman Old Style"/>
          <w:b/>
          <w:sz w:val="28"/>
          <w:szCs w:val="28"/>
        </w:rPr>
      </w:pPr>
      <w:r>
        <w:rPr>
          <w:rFonts w:eastAsia="Bookman Old Style" w:cs="Bookman Old Style"/>
          <w:b/>
          <w:sz w:val="28"/>
          <w:szCs w:val="28"/>
        </w:rPr>
        <w:t>Vodstva za publiku besplatna svake srijede uz prethodnu prijavu mailom</w:t>
      </w:r>
    </w:p>
    <w:p w14:paraId="051632A9" w14:textId="77777777" w:rsidR="001F75F0" w:rsidRDefault="001F75F0" w:rsidP="001F75F0">
      <w:pPr>
        <w:jc w:val="both"/>
        <w:rPr>
          <w:rFonts w:eastAsia="Bookman Old Style" w:cs="Bookman Old Style"/>
          <w:sz w:val="22"/>
          <w:szCs w:val="22"/>
        </w:rPr>
      </w:pPr>
      <w:r>
        <w:rPr>
          <w:rFonts w:eastAsia="Bookman Old Style" w:cs="Bookman Old Style"/>
          <w:sz w:val="22"/>
          <w:szCs w:val="22"/>
        </w:rPr>
        <w:t xml:space="preserve">Za ovu se izložbu organiziraju i vodstva za publiku i to uz prethodnu najavu i to za grupe od maksimalno 20 ljudi. Cijena vođenja izložbom na hrvatskom jeziku je 100 kn, a na engleskom 150 kuna. Uz to, </w:t>
      </w:r>
      <w:r>
        <w:rPr>
          <w:rFonts w:eastAsia="Bookman Old Style" w:cs="Bookman Old Style"/>
          <w:b/>
          <w:sz w:val="22"/>
          <w:szCs w:val="22"/>
        </w:rPr>
        <w:t>za građane će se svake srijede u 17.30, uz prethodnu prijavu mailom na balthazar@mmsu.hr, održavati besplatna vodstva izložbom.</w:t>
      </w:r>
      <w:r>
        <w:rPr>
          <w:rFonts w:eastAsia="Bookman Old Style" w:cs="Bookman Old Style"/>
          <w:sz w:val="22"/>
          <w:szCs w:val="22"/>
        </w:rPr>
        <w:t xml:space="preserve"> Također, </w:t>
      </w:r>
      <w:r>
        <w:rPr>
          <w:rFonts w:eastAsia="Bookman Old Style" w:cs="Bookman Old Style"/>
          <w:b/>
          <w:sz w:val="22"/>
          <w:szCs w:val="22"/>
        </w:rPr>
        <w:t>organizirani posjeti škola i pojedinih razreda izložbi su besplatni</w:t>
      </w:r>
      <w:r>
        <w:rPr>
          <w:rFonts w:eastAsia="Bookman Old Style" w:cs="Bookman Old Style"/>
          <w:sz w:val="22"/>
          <w:szCs w:val="22"/>
        </w:rPr>
        <w:t>, a preporučuju se u vremenu od 9.00 do 12.00 sati također uz prethodnu najavu i dogovor.</w:t>
      </w:r>
    </w:p>
    <w:p w14:paraId="3FA22B8D" w14:textId="77777777" w:rsidR="001F75F0" w:rsidRDefault="001F75F0" w:rsidP="001F75F0">
      <w:pPr>
        <w:jc w:val="both"/>
        <w:rPr>
          <w:rFonts w:cstheme="minorHAnsi"/>
        </w:rPr>
      </w:pPr>
    </w:p>
    <w:p w14:paraId="4B6D95DE" w14:textId="77777777" w:rsidR="001F75F0" w:rsidRDefault="001F75F0" w:rsidP="001F75F0">
      <w:pPr>
        <w:jc w:val="both"/>
        <w:rPr>
          <w:rFonts w:eastAsia="Bookman Old Style" w:cs="Bookman Old Style"/>
          <w:b/>
          <w:sz w:val="28"/>
          <w:szCs w:val="28"/>
        </w:rPr>
      </w:pPr>
      <w:r>
        <w:rPr>
          <w:rFonts w:eastAsia="Bookman Old Style" w:cs="Bookman Old Style"/>
          <w:b/>
          <w:sz w:val="28"/>
          <w:szCs w:val="28"/>
        </w:rPr>
        <w:t xml:space="preserve">Serijali o Profesoru </w:t>
      </w:r>
      <w:proofErr w:type="spellStart"/>
      <w:r>
        <w:rPr>
          <w:rFonts w:eastAsia="Bookman Old Style" w:cs="Bookman Old Style"/>
          <w:b/>
          <w:sz w:val="28"/>
          <w:szCs w:val="28"/>
        </w:rPr>
        <w:t>Balthazaru</w:t>
      </w:r>
      <w:proofErr w:type="spellEnd"/>
    </w:p>
    <w:p w14:paraId="461B30BA" w14:textId="77777777" w:rsidR="001F75F0" w:rsidRDefault="001F75F0" w:rsidP="001F75F0">
      <w:pPr>
        <w:jc w:val="both"/>
        <w:rPr>
          <w:rFonts w:eastAsia="Bookman Old Style" w:cs="Bookman Old Style"/>
          <w:sz w:val="22"/>
          <w:szCs w:val="22"/>
        </w:rPr>
      </w:pPr>
      <w:r>
        <w:rPr>
          <w:rFonts w:eastAsia="Bookman Old Style" w:cs="Bookman Old Style"/>
          <w:sz w:val="22"/>
          <w:szCs w:val="22"/>
        </w:rPr>
        <w:t xml:space="preserve">Svojom će atraktivnošću, vedrim bojama i interaktivnim cjelinama izložba </w:t>
      </w:r>
      <w:r>
        <w:rPr>
          <w:rFonts w:eastAsia="Bookman Old Style" w:cs="Bookman Old Style"/>
          <w:i/>
          <w:sz w:val="22"/>
          <w:szCs w:val="22"/>
        </w:rPr>
        <w:t xml:space="preserve">51000 </w:t>
      </w:r>
      <w:proofErr w:type="spellStart"/>
      <w:r>
        <w:rPr>
          <w:rFonts w:eastAsia="Bookman Old Style" w:cs="Bookman Old Style"/>
          <w:i/>
          <w:sz w:val="22"/>
          <w:szCs w:val="22"/>
        </w:rPr>
        <w:t>Balthazargrad</w:t>
      </w:r>
      <w:proofErr w:type="spellEnd"/>
      <w:r>
        <w:rPr>
          <w:rFonts w:eastAsia="Bookman Old Style" w:cs="Bookman Old Style"/>
          <w:sz w:val="22"/>
          <w:szCs w:val="22"/>
        </w:rPr>
        <w:t xml:space="preserve"> oduševiti male posjetitelje, a nesumnjivo će zagrijati i srca roditelja, djedova i baka kao i svih onih koji se sjećaju Profesora </w:t>
      </w:r>
      <w:proofErr w:type="spellStart"/>
      <w:r>
        <w:rPr>
          <w:rFonts w:eastAsia="Bookman Old Style" w:cs="Bookman Old Style"/>
          <w:sz w:val="22"/>
          <w:szCs w:val="22"/>
        </w:rPr>
        <w:t>Balthazara</w:t>
      </w:r>
      <w:proofErr w:type="spellEnd"/>
      <w:r>
        <w:rPr>
          <w:rFonts w:eastAsia="Bookman Old Style" w:cs="Bookman Old Style"/>
          <w:sz w:val="22"/>
          <w:szCs w:val="22"/>
        </w:rPr>
        <w:t xml:space="preserve"> iz animiranih filmova svoga djetinjstva. </w:t>
      </w:r>
    </w:p>
    <w:p w14:paraId="1C292990" w14:textId="77777777" w:rsidR="001F75F0" w:rsidRDefault="001F75F0" w:rsidP="001F75F0">
      <w:pPr>
        <w:jc w:val="both"/>
        <w:rPr>
          <w:rFonts w:eastAsia="Bookman Old Style" w:cs="Bookman Old Style"/>
          <w:sz w:val="22"/>
          <w:szCs w:val="22"/>
        </w:rPr>
      </w:pPr>
      <w:r>
        <w:rPr>
          <w:rFonts w:eastAsia="Bookman Old Style" w:cs="Bookman Old Style"/>
          <w:sz w:val="22"/>
          <w:szCs w:val="22"/>
        </w:rPr>
        <w:t xml:space="preserve">Profesor </w:t>
      </w:r>
      <w:proofErr w:type="spellStart"/>
      <w:r>
        <w:rPr>
          <w:rFonts w:eastAsia="Bookman Old Style" w:cs="Bookman Old Style"/>
          <w:sz w:val="22"/>
          <w:szCs w:val="22"/>
        </w:rPr>
        <w:t>Balthazar</w:t>
      </w:r>
      <w:proofErr w:type="spellEnd"/>
      <w:r>
        <w:rPr>
          <w:rFonts w:eastAsia="Bookman Old Style" w:cs="Bookman Old Style"/>
          <w:sz w:val="22"/>
          <w:szCs w:val="22"/>
        </w:rPr>
        <w:t xml:space="preserve"> nastao je, kako u popratnom tekstu izložbe navodi kustos Željko Luketić, na sretnom, rijetko viđenom raskrižju novih ideja, liberalnih sloboda i umjetnosti 1960-ih godina, u Zagrebačkoj školi crtanog filma. Sama </w:t>
      </w:r>
      <w:r>
        <w:rPr>
          <w:rFonts w:eastAsia="Bookman Old Style" w:cs="Bookman Old Style"/>
          <w:b/>
          <w:sz w:val="22"/>
          <w:szCs w:val="22"/>
        </w:rPr>
        <w:t xml:space="preserve">serija </w:t>
      </w:r>
      <w:r>
        <w:rPr>
          <w:rFonts w:eastAsia="Bookman Old Style" w:cs="Bookman Old Style"/>
          <w:b/>
          <w:i/>
          <w:sz w:val="22"/>
          <w:szCs w:val="22"/>
        </w:rPr>
        <w:t xml:space="preserve">Profesor </w:t>
      </w:r>
      <w:proofErr w:type="spellStart"/>
      <w:r>
        <w:rPr>
          <w:rFonts w:eastAsia="Bookman Old Style" w:cs="Bookman Old Style"/>
          <w:b/>
          <w:i/>
          <w:sz w:val="22"/>
          <w:szCs w:val="22"/>
        </w:rPr>
        <w:t>Balthazar</w:t>
      </w:r>
      <w:proofErr w:type="spellEnd"/>
      <w:r>
        <w:rPr>
          <w:rFonts w:eastAsia="Bookman Old Style" w:cs="Bookman Old Style"/>
          <w:b/>
          <w:sz w:val="22"/>
          <w:szCs w:val="22"/>
        </w:rPr>
        <w:t xml:space="preserve">, nastala je iz filma </w:t>
      </w:r>
      <w:r>
        <w:rPr>
          <w:rFonts w:eastAsia="Bookman Old Style" w:cs="Bookman Old Style"/>
          <w:b/>
          <w:i/>
          <w:sz w:val="22"/>
          <w:szCs w:val="22"/>
        </w:rPr>
        <w:t>Izumitelj cipela</w:t>
      </w:r>
      <w:r>
        <w:rPr>
          <w:rFonts w:eastAsia="Bookman Old Style" w:cs="Bookman Old Style"/>
          <w:sz w:val="22"/>
          <w:szCs w:val="22"/>
        </w:rPr>
        <w:t xml:space="preserve">, koji je 1967. godine režirao i animirao Zlatko Grgić, prema scenariju Borivoja </w:t>
      </w:r>
      <w:proofErr w:type="spellStart"/>
      <w:r>
        <w:rPr>
          <w:rFonts w:eastAsia="Bookman Old Style" w:cs="Bookman Old Style"/>
          <w:sz w:val="22"/>
          <w:szCs w:val="22"/>
        </w:rPr>
        <w:t>Dovnikovića</w:t>
      </w:r>
      <w:proofErr w:type="spellEnd"/>
      <w:r>
        <w:rPr>
          <w:rFonts w:eastAsia="Bookman Old Style" w:cs="Bookman Old Style"/>
          <w:sz w:val="22"/>
          <w:szCs w:val="22"/>
        </w:rPr>
        <w:t xml:space="preserve"> Borda i samog Grgića. Pozadine je radio Branko </w:t>
      </w:r>
      <w:proofErr w:type="spellStart"/>
      <w:r>
        <w:rPr>
          <w:rFonts w:eastAsia="Bookman Old Style" w:cs="Bookman Old Style"/>
          <w:sz w:val="22"/>
          <w:szCs w:val="22"/>
        </w:rPr>
        <w:t>Varadin</w:t>
      </w:r>
      <w:proofErr w:type="spellEnd"/>
      <w:r>
        <w:rPr>
          <w:rFonts w:eastAsia="Bookman Old Style" w:cs="Bookman Old Style"/>
          <w:sz w:val="22"/>
          <w:szCs w:val="22"/>
        </w:rPr>
        <w:t xml:space="preserve">, a glazbu je napisao Aleksandar </w:t>
      </w:r>
      <w:proofErr w:type="spellStart"/>
      <w:r>
        <w:rPr>
          <w:rFonts w:eastAsia="Bookman Old Style" w:cs="Bookman Old Style"/>
          <w:sz w:val="22"/>
          <w:szCs w:val="22"/>
        </w:rPr>
        <w:t>Bubanović</w:t>
      </w:r>
      <w:proofErr w:type="spellEnd"/>
      <w:r>
        <w:rPr>
          <w:rFonts w:eastAsia="Bookman Old Style" w:cs="Bookman Old Style"/>
          <w:sz w:val="22"/>
          <w:szCs w:val="22"/>
        </w:rPr>
        <w:t xml:space="preserve">.  </w:t>
      </w:r>
      <w:proofErr w:type="spellStart"/>
      <w:r>
        <w:rPr>
          <w:rFonts w:eastAsia="Bookman Old Style" w:cs="Bookman Old Style"/>
          <w:i/>
          <w:sz w:val="22"/>
          <w:szCs w:val="22"/>
        </w:rPr>
        <w:t>Balthazar</w:t>
      </w:r>
      <w:proofErr w:type="spellEnd"/>
      <w:r>
        <w:rPr>
          <w:rFonts w:eastAsia="Bookman Old Style" w:cs="Bookman Old Style"/>
          <w:i/>
          <w:sz w:val="22"/>
          <w:szCs w:val="22"/>
        </w:rPr>
        <w:t xml:space="preserve"> </w:t>
      </w:r>
      <w:r>
        <w:rPr>
          <w:rFonts w:eastAsia="Bookman Old Style" w:cs="Bookman Old Style"/>
          <w:sz w:val="22"/>
          <w:szCs w:val="22"/>
        </w:rPr>
        <w:t xml:space="preserve">je tada još uvijek bio po svemu tipičan film Zagrebačke škole, bijelih pozadina i grada koji još uvijek nije bio Rijeka, nego kombinacija Zagreba i New Yorka. Nakon nagrade na festivalu u Rumunjskoj, nastaje ideja o serijalu filmova. Prvi serijal se, uz novih 12 epizoda od prosječno 10-ak minuta trajanja, pridružuje </w:t>
      </w:r>
      <w:r>
        <w:rPr>
          <w:rFonts w:eastAsia="Bookman Old Style" w:cs="Bookman Old Style"/>
          <w:i/>
          <w:sz w:val="22"/>
          <w:szCs w:val="22"/>
        </w:rPr>
        <w:t>Izumitelju cipela</w:t>
      </w:r>
      <w:r>
        <w:rPr>
          <w:rFonts w:eastAsia="Bookman Old Style" w:cs="Bookman Old Style"/>
          <w:sz w:val="22"/>
          <w:szCs w:val="22"/>
        </w:rPr>
        <w:t xml:space="preserve">, što čini poznati okvir od 13 epizoda, čega su se autori držali sve do trećeg serijala, da bi na kraju, u četvrtom, redizajnirali </w:t>
      </w:r>
      <w:proofErr w:type="spellStart"/>
      <w:r>
        <w:rPr>
          <w:rFonts w:eastAsia="Bookman Old Style" w:cs="Bookman Old Style"/>
          <w:i/>
          <w:sz w:val="22"/>
          <w:szCs w:val="22"/>
        </w:rPr>
        <w:t>Balthazara</w:t>
      </w:r>
      <w:proofErr w:type="spellEnd"/>
      <w:r>
        <w:rPr>
          <w:rFonts w:eastAsia="Bookman Old Style" w:cs="Bookman Old Style"/>
          <w:sz w:val="22"/>
          <w:szCs w:val="22"/>
        </w:rPr>
        <w:t xml:space="preserve"> i snimili 20 epizoda kraćeg trajanja, prosječno 5 minuta. </w:t>
      </w:r>
      <w:r>
        <w:rPr>
          <w:rFonts w:eastAsia="Bookman Old Style" w:cs="Bookman Old Style"/>
          <w:b/>
          <w:sz w:val="22"/>
          <w:szCs w:val="22"/>
        </w:rPr>
        <w:t>U razdoblju do 1978. godine nastaje ukupno 59 epizoda.</w:t>
      </w:r>
      <w:r>
        <w:rPr>
          <w:rFonts w:eastAsia="Bookman Old Style" w:cs="Bookman Old Style"/>
          <w:sz w:val="22"/>
          <w:szCs w:val="22"/>
        </w:rPr>
        <w:t xml:space="preserve"> Scenarij, režiju, crtež i animaciju serije potpisivali su zajedno Zlatko Grgić, Boris Kolar i Ante Zaninović, dok crteže pozadina i transformaciju Zagreba i New Yorka u Rijeku radi Zlatko </w:t>
      </w:r>
      <w:proofErr w:type="spellStart"/>
      <w:r>
        <w:rPr>
          <w:rFonts w:eastAsia="Bookman Old Style" w:cs="Bookman Old Style"/>
          <w:sz w:val="22"/>
          <w:szCs w:val="22"/>
        </w:rPr>
        <w:t>Bourek</w:t>
      </w:r>
      <w:proofErr w:type="spellEnd"/>
      <w:r>
        <w:rPr>
          <w:rFonts w:eastAsia="Bookman Old Style" w:cs="Bookman Old Style"/>
          <w:sz w:val="22"/>
          <w:szCs w:val="22"/>
        </w:rPr>
        <w:t xml:space="preserve"> uz pomoć Branka </w:t>
      </w:r>
      <w:proofErr w:type="spellStart"/>
      <w:r>
        <w:rPr>
          <w:rFonts w:eastAsia="Bookman Old Style" w:cs="Bookman Old Style"/>
          <w:sz w:val="22"/>
          <w:szCs w:val="22"/>
        </w:rPr>
        <w:t>Varadina</w:t>
      </w:r>
      <w:proofErr w:type="spellEnd"/>
      <w:r>
        <w:rPr>
          <w:rFonts w:eastAsia="Bookman Old Style" w:cs="Bookman Old Style"/>
          <w:sz w:val="22"/>
          <w:szCs w:val="22"/>
        </w:rPr>
        <w:t xml:space="preserve"> i Srđana Matića.</w:t>
      </w:r>
      <w:r>
        <w:rPr>
          <w:rFonts w:eastAsia="Bookman Old Style" w:cs="Bookman Old Style"/>
          <w:b/>
          <w:sz w:val="22"/>
          <w:szCs w:val="22"/>
        </w:rPr>
        <w:t xml:space="preserve"> </w:t>
      </w:r>
      <w:proofErr w:type="spellStart"/>
      <w:r>
        <w:rPr>
          <w:rFonts w:eastAsia="Bookman Old Style" w:cs="Bookman Old Style"/>
          <w:b/>
          <w:sz w:val="22"/>
          <w:szCs w:val="22"/>
        </w:rPr>
        <w:t>Bourek</w:t>
      </w:r>
      <w:proofErr w:type="spellEnd"/>
      <w:r>
        <w:rPr>
          <w:rFonts w:eastAsia="Bookman Old Style" w:cs="Bookman Old Style"/>
          <w:b/>
          <w:sz w:val="22"/>
          <w:szCs w:val="22"/>
        </w:rPr>
        <w:t xml:space="preserve"> se inspirirao psihodeličnom umjetnošću 60-ih, koju je pomiješao s naivnom umjetnošću ovog prostora, pa je vizura Rijeke, sa stršećim neboderima obalnog mjesta prepunog malih primorskih kuća, postala idealna za njegove intervencije u dječje razigranu geometriju i potpuno krive omjere prostora. Sve je to zajedno bio izmaštani </w:t>
      </w:r>
      <w:proofErr w:type="spellStart"/>
      <w:r>
        <w:rPr>
          <w:rFonts w:eastAsia="Bookman Old Style" w:cs="Bookman Old Style"/>
          <w:b/>
          <w:sz w:val="22"/>
          <w:szCs w:val="22"/>
        </w:rPr>
        <w:t>Balthazargrad</w:t>
      </w:r>
      <w:proofErr w:type="spellEnd"/>
      <w:r>
        <w:rPr>
          <w:rFonts w:eastAsia="Bookman Old Style" w:cs="Bookman Old Style"/>
          <w:b/>
          <w:sz w:val="22"/>
          <w:szCs w:val="22"/>
        </w:rPr>
        <w:t xml:space="preserve">, iako su </w:t>
      </w:r>
      <w:proofErr w:type="spellStart"/>
      <w:r>
        <w:rPr>
          <w:rFonts w:eastAsia="Bookman Old Style" w:cs="Bookman Old Style"/>
          <w:b/>
          <w:sz w:val="22"/>
          <w:szCs w:val="22"/>
        </w:rPr>
        <w:t>Bourekove</w:t>
      </w:r>
      <w:proofErr w:type="spellEnd"/>
      <w:r>
        <w:rPr>
          <w:rFonts w:eastAsia="Bookman Old Style" w:cs="Bookman Old Style"/>
          <w:b/>
          <w:sz w:val="22"/>
          <w:szCs w:val="22"/>
        </w:rPr>
        <w:t xml:space="preserve"> skice začuđujuće slične vrlo konkretnim dijelovima Rijeke.</w:t>
      </w:r>
      <w:r>
        <w:rPr>
          <w:rFonts w:eastAsia="Bookman Old Style" w:cs="Bookman Old Style"/>
          <w:sz w:val="22"/>
          <w:szCs w:val="22"/>
        </w:rPr>
        <w:t xml:space="preserve"> Glazbu pak od </w:t>
      </w:r>
      <w:proofErr w:type="spellStart"/>
      <w:r>
        <w:rPr>
          <w:rFonts w:eastAsia="Bookman Old Style" w:cs="Bookman Old Style"/>
          <w:sz w:val="22"/>
          <w:szCs w:val="22"/>
        </w:rPr>
        <w:t>Bubanovića</w:t>
      </w:r>
      <w:proofErr w:type="spellEnd"/>
      <w:r>
        <w:rPr>
          <w:rFonts w:eastAsia="Bookman Old Style" w:cs="Bookman Old Style"/>
          <w:sz w:val="22"/>
          <w:szCs w:val="22"/>
        </w:rPr>
        <w:t xml:space="preserve"> preuzima kompozitor Tomislav </w:t>
      </w:r>
      <w:proofErr w:type="spellStart"/>
      <w:r>
        <w:rPr>
          <w:rFonts w:eastAsia="Bookman Old Style" w:cs="Bookman Old Style"/>
          <w:sz w:val="22"/>
          <w:szCs w:val="22"/>
        </w:rPr>
        <w:t>Simović</w:t>
      </w:r>
      <w:proofErr w:type="spellEnd"/>
      <w:r>
        <w:rPr>
          <w:rFonts w:eastAsia="Bookman Old Style" w:cs="Bookman Old Style"/>
          <w:sz w:val="22"/>
          <w:szCs w:val="22"/>
        </w:rPr>
        <w:t>.</w:t>
      </w:r>
    </w:p>
    <w:p w14:paraId="722C328E" w14:textId="77777777" w:rsidR="001F75F0" w:rsidRDefault="001F75F0" w:rsidP="001F75F0">
      <w:pPr>
        <w:jc w:val="both"/>
        <w:rPr>
          <w:rFonts w:eastAsia="Bookman Old Style" w:cs="Bookman Old Style"/>
          <w:sz w:val="22"/>
          <w:szCs w:val="22"/>
        </w:rPr>
      </w:pPr>
    </w:p>
    <w:p w14:paraId="249C6919" w14:textId="77777777" w:rsidR="001F75F0" w:rsidRDefault="001F75F0" w:rsidP="001F75F0">
      <w:pPr>
        <w:jc w:val="both"/>
        <w:rPr>
          <w:rFonts w:eastAsia="Bookman Old Style" w:cs="Bookman Old Style"/>
          <w:b/>
          <w:sz w:val="28"/>
          <w:szCs w:val="28"/>
        </w:rPr>
      </w:pPr>
      <w:r>
        <w:rPr>
          <w:rFonts w:eastAsia="Bookman Old Style" w:cs="Bookman Old Style"/>
          <w:b/>
          <w:sz w:val="28"/>
          <w:szCs w:val="28"/>
        </w:rPr>
        <w:t xml:space="preserve">Podsjetnik na međunarodne uspjehe </w:t>
      </w:r>
      <w:proofErr w:type="spellStart"/>
      <w:r>
        <w:rPr>
          <w:rFonts w:eastAsia="Bookman Old Style" w:cs="Bookman Old Style"/>
          <w:b/>
          <w:sz w:val="28"/>
          <w:szCs w:val="28"/>
        </w:rPr>
        <w:t>Balthazara</w:t>
      </w:r>
      <w:proofErr w:type="spellEnd"/>
    </w:p>
    <w:p w14:paraId="1F78B322" w14:textId="77777777" w:rsidR="001F75F0" w:rsidRDefault="001F75F0" w:rsidP="001F75F0">
      <w:pPr>
        <w:jc w:val="both"/>
        <w:rPr>
          <w:rFonts w:eastAsia="Bookman Old Style" w:cs="Bookman Old Style"/>
          <w:sz w:val="22"/>
          <w:szCs w:val="22"/>
        </w:rPr>
      </w:pPr>
      <w:r>
        <w:rPr>
          <w:rFonts w:eastAsia="Bookman Old Style" w:cs="Bookman Old Style"/>
          <w:sz w:val="22"/>
          <w:szCs w:val="22"/>
        </w:rPr>
        <w:t xml:space="preserve">Serija Profesor </w:t>
      </w:r>
      <w:proofErr w:type="spellStart"/>
      <w:r>
        <w:rPr>
          <w:rFonts w:eastAsia="Bookman Old Style" w:cs="Bookman Old Style"/>
          <w:sz w:val="22"/>
          <w:szCs w:val="22"/>
        </w:rPr>
        <w:t>Balthazar</w:t>
      </w:r>
      <w:proofErr w:type="spellEnd"/>
      <w:r>
        <w:rPr>
          <w:rFonts w:eastAsia="Bookman Old Style" w:cs="Bookman Old Style"/>
          <w:sz w:val="22"/>
          <w:szCs w:val="22"/>
        </w:rPr>
        <w:t xml:space="preserve"> imala je izuzetan komercijalni i financijski uspjeh: </w:t>
      </w:r>
      <w:r>
        <w:rPr>
          <w:rFonts w:eastAsia="Bookman Old Style" w:cs="Bookman Old Style"/>
          <w:b/>
          <w:sz w:val="22"/>
          <w:szCs w:val="22"/>
        </w:rPr>
        <w:t>prikazivana je u cijelom svijetu – od Irana, preko američke nacionalne mreže ABC, sve do skandinavskih država, gdje je bila nevjerojatan hit.</w:t>
      </w:r>
      <w:r>
        <w:rPr>
          <w:rFonts w:eastAsia="Bookman Old Style" w:cs="Bookman Old Style"/>
          <w:sz w:val="22"/>
          <w:szCs w:val="22"/>
        </w:rPr>
        <w:t xml:space="preserve"> Zanimljivost je da je u švedskoj izvođena u kaznenim ustanovama kao prva serija za djecu u kojoj je junak bio čovjek, a poruke ekološke, pacifističke, nenasilne, sklone znanosti, toleranciji i zajedničkom rješavanju problema te, shodno tome, pogodne za odgoj ne samo djece nego i odraslih.  Za njemačku televiziju realiziran je velik broj kratkih </w:t>
      </w:r>
      <w:proofErr w:type="spellStart"/>
      <w:r>
        <w:rPr>
          <w:rFonts w:eastAsia="Bookman Old Style" w:cs="Bookman Old Style"/>
          <w:sz w:val="22"/>
          <w:szCs w:val="22"/>
        </w:rPr>
        <w:t>infofilmova</w:t>
      </w:r>
      <w:proofErr w:type="spellEnd"/>
      <w:r>
        <w:rPr>
          <w:rFonts w:eastAsia="Bookman Old Style" w:cs="Bookman Old Style"/>
          <w:sz w:val="22"/>
          <w:szCs w:val="22"/>
        </w:rPr>
        <w:t xml:space="preserve"> s profesorom </w:t>
      </w:r>
      <w:proofErr w:type="spellStart"/>
      <w:r>
        <w:rPr>
          <w:rFonts w:eastAsia="Bookman Old Style" w:cs="Bookman Old Style"/>
          <w:sz w:val="22"/>
          <w:szCs w:val="22"/>
        </w:rPr>
        <w:t>Balthazarom</w:t>
      </w:r>
      <w:proofErr w:type="spellEnd"/>
      <w:r>
        <w:rPr>
          <w:rFonts w:eastAsia="Bookman Old Style" w:cs="Bookman Old Style"/>
          <w:sz w:val="22"/>
          <w:szCs w:val="22"/>
        </w:rPr>
        <w:t xml:space="preserve"> kao glavnim likom, a Zaninović je </w:t>
      </w:r>
      <w:proofErr w:type="spellStart"/>
      <w:r>
        <w:rPr>
          <w:rFonts w:eastAsia="Bookman Old Style" w:cs="Bookman Old Style"/>
          <w:sz w:val="22"/>
          <w:szCs w:val="22"/>
        </w:rPr>
        <w:t>Balthazara</w:t>
      </w:r>
      <w:proofErr w:type="spellEnd"/>
      <w:r>
        <w:rPr>
          <w:rFonts w:eastAsia="Bookman Old Style" w:cs="Bookman Old Style"/>
          <w:sz w:val="22"/>
          <w:szCs w:val="22"/>
        </w:rPr>
        <w:t xml:space="preserve"> doveo i u strip-izdanje, gdje je u različitim varijacijama djecu ne samo zabavljao nego i učio engleski jezik. </w:t>
      </w:r>
    </w:p>
    <w:p w14:paraId="747CEB07" w14:textId="77777777" w:rsidR="001F75F0" w:rsidRDefault="001F75F0" w:rsidP="001F75F0">
      <w:pPr>
        <w:jc w:val="both"/>
        <w:rPr>
          <w:rFonts w:eastAsia="Bookman Old Style" w:cs="Bookman Old Style"/>
          <w:sz w:val="22"/>
          <w:szCs w:val="22"/>
        </w:rPr>
      </w:pPr>
    </w:p>
    <w:p w14:paraId="775156EA" w14:textId="77777777" w:rsidR="001F75F0" w:rsidRDefault="001F75F0" w:rsidP="001F75F0">
      <w:pPr>
        <w:jc w:val="both"/>
        <w:rPr>
          <w:rFonts w:eastAsia="Bookman Old Style" w:cs="Bookman Old Style"/>
          <w:b/>
          <w:sz w:val="28"/>
          <w:szCs w:val="28"/>
        </w:rPr>
      </w:pPr>
      <w:r>
        <w:rPr>
          <w:rFonts w:eastAsia="Bookman Old Style" w:cs="Bookman Old Style"/>
          <w:b/>
          <w:sz w:val="28"/>
          <w:szCs w:val="28"/>
        </w:rPr>
        <w:t>(Ne)zaboravljene vrijednosti koje dolaze u prvi plan</w:t>
      </w:r>
    </w:p>
    <w:p w14:paraId="06803417" w14:textId="77777777" w:rsidR="001F75F0" w:rsidRDefault="001F75F0" w:rsidP="001F75F0">
      <w:pPr>
        <w:jc w:val="both"/>
        <w:rPr>
          <w:rFonts w:eastAsia="Bookman Old Style" w:cs="Bookman Old Style"/>
          <w:b/>
          <w:sz w:val="22"/>
          <w:szCs w:val="22"/>
        </w:rPr>
      </w:pPr>
      <w:r>
        <w:rPr>
          <w:rFonts w:eastAsia="Bookman Old Style" w:cs="Bookman Old Style"/>
          <w:sz w:val="22"/>
          <w:szCs w:val="22"/>
        </w:rPr>
        <w:t xml:space="preserve">Izložba </w:t>
      </w:r>
      <w:r>
        <w:rPr>
          <w:rFonts w:eastAsia="Bookman Old Style" w:cs="Bookman Old Style"/>
          <w:i/>
          <w:sz w:val="22"/>
          <w:szCs w:val="22"/>
        </w:rPr>
        <w:t xml:space="preserve">51000 </w:t>
      </w:r>
      <w:proofErr w:type="spellStart"/>
      <w:r>
        <w:rPr>
          <w:rFonts w:eastAsia="Bookman Old Style" w:cs="Bookman Old Style"/>
          <w:i/>
          <w:sz w:val="22"/>
          <w:szCs w:val="22"/>
        </w:rPr>
        <w:t>Balthazargrad</w:t>
      </w:r>
      <w:proofErr w:type="spellEnd"/>
      <w:r>
        <w:rPr>
          <w:rFonts w:eastAsia="Bookman Old Style" w:cs="Bookman Old Style"/>
          <w:sz w:val="22"/>
          <w:szCs w:val="22"/>
        </w:rPr>
        <w:t xml:space="preserve">, najveća je izložba dosad posvećena isključivo </w:t>
      </w:r>
      <w:proofErr w:type="spellStart"/>
      <w:r>
        <w:rPr>
          <w:rFonts w:eastAsia="Bookman Old Style" w:cs="Bookman Old Style"/>
          <w:sz w:val="22"/>
          <w:szCs w:val="22"/>
        </w:rPr>
        <w:t>Balthazaru</w:t>
      </w:r>
      <w:proofErr w:type="spellEnd"/>
      <w:r>
        <w:rPr>
          <w:rFonts w:eastAsia="Bookman Old Style" w:cs="Bookman Old Style"/>
          <w:sz w:val="22"/>
          <w:szCs w:val="22"/>
        </w:rPr>
        <w:t xml:space="preserve"> i u svom postavu donosi velik dio priče o dobrom profesoru koji uživa rješavati tuđe probleme. Netipičan je to junak - stari, sijedi profesor s naočalama i prepoznatljivim šeširom. Iako se izvorno obraća djeci, </w:t>
      </w:r>
      <w:proofErr w:type="spellStart"/>
      <w:r>
        <w:rPr>
          <w:rFonts w:eastAsia="Bookman Old Style" w:cs="Bookman Old Style"/>
          <w:sz w:val="22"/>
          <w:szCs w:val="22"/>
        </w:rPr>
        <w:t>Balthazar</w:t>
      </w:r>
      <w:proofErr w:type="spellEnd"/>
      <w:r>
        <w:rPr>
          <w:rFonts w:eastAsia="Bookman Old Style" w:cs="Bookman Old Style"/>
          <w:sz w:val="22"/>
          <w:szCs w:val="22"/>
        </w:rPr>
        <w:t xml:space="preserve"> je neodoljivo drag i odraslima, a </w:t>
      </w:r>
      <w:r>
        <w:rPr>
          <w:rFonts w:eastAsia="Bookman Old Style" w:cs="Bookman Old Style"/>
          <w:b/>
          <w:sz w:val="22"/>
          <w:szCs w:val="22"/>
        </w:rPr>
        <w:t xml:space="preserve">riječka izložba odaje priznanje povijesnoj važnosti ovog umjetničkog koncepta koji odgovara konceptu Europske prijestolnice kulture kao </w:t>
      </w:r>
      <w:r>
        <w:rPr>
          <w:rFonts w:eastAsia="Bookman Old Style" w:cs="Bookman Old Style"/>
          <w:b/>
          <w:i/>
          <w:sz w:val="22"/>
          <w:szCs w:val="22"/>
        </w:rPr>
        <w:t>luke različitosti i uvažavanja, znanosti i činjenica, mašte i igre, slobode i zajedništva, lokalnog i globalnog</w:t>
      </w:r>
      <w:r>
        <w:rPr>
          <w:rFonts w:eastAsia="Bookman Old Style" w:cs="Bookman Old Style"/>
          <w:b/>
          <w:sz w:val="22"/>
          <w:szCs w:val="22"/>
        </w:rPr>
        <w:t xml:space="preserve">.  U svakoj epizodi </w:t>
      </w:r>
      <w:proofErr w:type="spellStart"/>
      <w:r>
        <w:rPr>
          <w:rFonts w:eastAsia="Bookman Old Style" w:cs="Bookman Old Style"/>
          <w:b/>
          <w:sz w:val="22"/>
          <w:szCs w:val="22"/>
        </w:rPr>
        <w:t>Balthazara</w:t>
      </w:r>
      <w:proofErr w:type="spellEnd"/>
      <w:r>
        <w:rPr>
          <w:rFonts w:eastAsia="Bookman Old Style" w:cs="Bookman Old Style"/>
          <w:b/>
          <w:sz w:val="22"/>
          <w:szCs w:val="22"/>
        </w:rPr>
        <w:t xml:space="preserve"> nalaze se upravo te vrijednosti.</w:t>
      </w:r>
    </w:p>
    <w:p w14:paraId="7F5B0B2D" w14:textId="77777777" w:rsidR="001F75F0" w:rsidRDefault="001F75F0" w:rsidP="001F75F0">
      <w:pPr>
        <w:jc w:val="both"/>
        <w:rPr>
          <w:rFonts w:eastAsia="Bookman Old Style" w:cs="Bookman Old Style"/>
          <w:sz w:val="22"/>
          <w:szCs w:val="22"/>
        </w:rPr>
      </w:pPr>
    </w:p>
    <w:p w14:paraId="62C8BFB9" w14:textId="77777777" w:rsidR="001F75F0" w:rsidRDefault="001F75F0" w:rsidP="001F75F0">
      <w:pPr>
        <w:jc w:val="both"/>
        <w:rPr>
          <w:rFonts w:eastAsia="Bookman Old Style" w:cs="Bookman Old Style"/>
          <w:b/>
          <w:sz w:val="28"/>
          <w:szCs w:val="28"/>
        </w:rPr>
      </w:pPr>
      <w:r>
        <w:rPr>
          <w:rFonts w:eastAsia="Bookman Old Style" w:cs="Bookman Old Style"/>
          <w:b/>
          <w:sz w:val="28"/>
          <w:szCs w:val="28"/>
        </w:rPr>
        <w:t xml:space="preserve">Žene koje su stvarale </w:t>
      </w:r>
      <w:proofErr w:type="spellStart"/>
      <w:r>
        <w:rPr>
          <w:rFonts w:eastAsia="Bookman Old Style" w:cs="Bookman Old Style"/>
          <w:b/>
          <w:sz w:val="28"/>
          <w:szCs w:val="28"/>
        </w:rPr>
        <w:t>Balthazara</w:t>
      </w:r>
      <w:proofErr w:type="spellEnd"/>
    </w:p>
    <w:p w14:paraId="4A6FF825" w14:textId="77777777" w:rsidR="001F75F0" w:rsidRDefault="001F75F0" w:rsidP="001F75F0">
      <w:pPr>
        <w:jc w:val="both"/>
        <w:rPr>
          <w:rFonts w:cstheme="minorHAnsi"/>
          <w:color w:val="000000" w:themeColor="text1"/>
          <w:sz w:val="22"/>
          <w:szCs w:val="22"/>
        </w:rPr>
      </w:pPr>
      <w:r>
        <w:rPr>
          <w:rFonts w:eastAsia="Bookman Old Style" w:cs="Bookman Old Style"/>
          <w:sz w:val="22"/>
          <w:szCs w:val="22"/>
        </w:rPr>
        <w:lastRenderedPageBreak/>
        <w:t xml:space="preserve">Valja spomenuti još jednu zanimljivost koju o </w:t>
      </w:r>
      <w:proofErr w:type="spellStart"/>
      <w:r>
        <w:rPr>
          <w:rFonts w:eastAsia="Bookman Old Style" w:cs="Bookman Old Style"/>
          <w:sz w:val="22"/>
          <w:szCs w:val="22"/>
        </w:rPr>
        <w:t>Balthazaru</w:t>
      </w:r>
      <w:proofErr w:type="spellEnd"/>
      <w:r>
        <w:rPr>
          <w:rFonts w:eastAsia="Bookman Old Style" w:cs="Bookman Old Style"/>
          <w:sz w:val="22"/>
          <w:szCs w:val="22"/>
        </w:rPr>
        <w:t xml:space="preserve"> donosi riječka izložba. Ona se tiče </w:t>
      </w:r>
      <w:r>
        <w:rPr>
          <w:rFonts w:eastAsia="Bookman Old Style" w:cs="Bookman Old Style"/>
          <w:b/>
          <w:sz w:val="22"/>
          <w:szCs w:val="22"/>
        </w:rPr>
        <w:t xml:space="preserve">rada brojnih žena, kopistica i </w:t>
      </w:r>
      <w:proofErr w:type="spellStart"/>
      <w:r>
        <w:rPr>
          <w:rFonts w:eastAsia="Bookman Old Style" w:cs="Bookman Old Style"/>
          <w:b/>
          <w:sz w:val="22"/>
          <w:szCs w:val="22"/>
        </w:rPr>
        <w:t>koloristica</w:t>
      </w:r>
      <w:proofErr w:type="spellEnd"/>
      <w:r>
        <w:rPr>
          <w:rFonts w:eastAsia="Bookman Old Style" w:cs="Bookman Old Style"/>
          <w:b/>
          <w:sz w:val="22"/>
          <w:szCs w:val="22"/>
        </w:rPr>
        <w:t>, rada koji nikad nije do kraja kreditiran na kratkim špicama</w:t>
      </w:r>
      <w:r>
        <w:rPr>
          <w:rFonts w:eastAsia="Bookman Old Style" w:cs="Bookman Old Style"/>
          <w:sz w:val="22"/>
          <w:szCs w:val="22"/>
        </w:rPr>
        <w:t xml:space="preserve">, ali i u povijesti.  Tako je, primjerice, za majstorstvo montaže zaslužna Tea </w:t>
      </w:r>
      <w:proofErr w:type="spellStart"/>
      <w:r>
        <w:rPr>
          <w:rFonts w:eastAsia="Bookman Old Style" w:cs="Bookman Old Style"/>
          <w:sz w:val="22"/>
          <w:szCs w:val="22"/>
        </w:rPr>
        <w:t>Brunšmid</w:t>
      </w:r>
      <w:proofErr w:type="spellEnd"/>
      <w:r>
        <w:rPr>
          <w:rFonts w:eastAsia="Bookman Old Style" w:cs="Bookman Old Style"/>
          <w:sz w:val="22"/>
          <w:szCs w:val="22"/>
        </w:rPr>
        <w:t xml:space="preserve">, a malo je kome poznata činjenica da je među mnogobrojnim radnicama Zagreb filma bila i velika glazbena zvijezda Gabi Novak. </w:t>
      </w:r>
      <w:r>
        <w:rPr>
          <w:rFonts w:cstheme="minorHAnsi"/>
          <w:color w:val="000000" w:themeColor="text1"/>
          <w:sz w:val="22"/>
          <w:szCs w:val="22"/>
        </w:rPr>
        <w:t xml:space="preserve">Naime, i onaj dio animacije koji podrazumijeva </w:t>
      </w:r>
      <w:r>
        <w:rPr>
          <w:rFonts w:cstheme="minorHAnsi"/>
          <w:b/>
          <w:color w:val="000000" w:themeColor="text1"/>
          <w:sz w:val="22"/>
          <w:szCs w:val="22"/>
        </w:rPr>
        <w:t xml:space="preserve">kopiranje i bojanje stotina i tisuća folija koje zajedno čine jednu minutu ili epizodu crtića netko je morao odraditi, ručno i - anonimno. </w:t>
      </w:r>
      <w:r>
        <w:rPr>
          <w:rFonts w:cstheme="minorHAnsi"/>
          <w:b/>
          <w:iCs/>
          <w:sz w:val="22"/>
          <w:szCs w:val="22"/>
        </w:rPr>
        <w:t>Taj rad izvodili su cijeli odjeli zaposlenih žena, nepotpisanih i neimenovanih radnica</w:t>
      </w:r>
      <w:r>
        <w:rPr>
          <w:rFonts w:cstheme="minorHAnsi"/>
          <w:iCs/>
          <w:sz w:val="22"/>
          <w:szCs w:val="22"/>
        </w:rPr>
        <w:t xml:space="preserve"> bez čijeg pažljivog ručnog poteza završenog animiranog filma ne bi bilo. Riječka izložba odaje priznanje i njima.</w:t>
      </w:r>
    </w:p>
    <w:p w14:paraId="448F7869" w14:textId="77777777" w:rsidR="001F75F0" w:rsidRDefault="001F75F0" w:rsidP="001F75F0">
      <w:pPr>
        <w:jc w:val="both"/>
        <w:rPr>
          <w:rFonts w:eastAsia="Bookman Old Style" w:cs="Bookman Old Style"/>
          <w:sz w:val="22"/>
          <w:szCs w:val="22"/>
        </w:rPr>
      </w:pPr>
    </w:p>
    <w:p w14:paraId="4F0B2D3C" w14:textId="77777777" w:rsidR="001F75F0" w:rsidRDefault="001F75F0" w:rsidP="001F75F0">
      <w:pPr>
        <w:jc w:val="both"/>
        <w:rPr>
          <w:rFonts w:eastAsia="Bookman Old Style" w:cs="Bookman Old Style"/>
          <w:b/>
          <w:sz w:val="28"/>
          <w:szCs w:val="28"/>
        </w:rPr>
      </w:pPr>
      <w:proofErr w:type="spellStart"/>
      <w:r>
        <w:rPr>
          <w:rFonts w:eastAsia="Bookman Old Style" w:cs="Bookman Old Style"/>
          <w:b/>
          <w:sz w:val="28"/>
          <w:szCs w:val="28"/>
        </w:rPr>
        <w:t>Balthazarov</w:t>
      </w:r>
      <w:proofErr w:type="spellEnd"/>
      <w:r>
        <w:rPr>
          <w:rFonts w:eastAsia="Bookman Old Style" w:cs="Bookman Old Style"/>
          <w:b/>
          <w:sz w:val="28"/>
          <w:szCs w:val="28"/>
        </w:rPr>
        <w:t xml:space="preserve"> stroj</w:t>
      </w:r>
    </w:p>
    <w:p w14:paraId="7AD32F82" w14:textId="77777777" w:rsidR="001F75F0" w:rsidRDefault="001F75F0" w:rsidP="001F75F0">
      <w:pPr>
        <w:jc w:val="both"/>
        <w:rPr>
          <w:rFonts w:eastAsia="Bookman Old Style" w:cs="Bookman Old Style"/>
          <w:sz w:val="22"/>
          <w:szCs w:val="22"/>
        </w:rPr>
      </w:pPr>
      <w:r>
        <w:rPr>
          <w:rFonts w:eastAsia="Bookman Old Style" w:cs="Bookman Old Style"/>
          <w:sz w:val="22"/>
          <w:szCs w:val="22"/>
        </w:rPr>
        <w:t xml:space="preserve">Nažalost, mnoge su folije, crteži i pripadajući </w:t>
      </w:r>
      <w:proofErr w:type="spellStart"/>
      <w:r>
        <w:rPr>
          <w:rFonts w:eastAsia="Bookman Old Style" w:cs="Bookman Old Style"/>
          <w:sz w:val="22"/>
          <w:szCs w:val="22"/>
        </w:rPr>
        <w:t>artefakati</w:t>
      </w:r>
      <w:proofErr w:type="spellEnd"/>
      <w:r>
        <w:rPr>
          <w:rFonts w:eastAsia="Bookman Old Style" w:cs="Bookman Old Style"/>
          <w:sz w:val="22"/>
          <w:szCs w:val="22"/>
        </w:rPr>
        <w:t xml:space="preserve"> Zagreb filma u proteku vremena i pod starim upravama bačeni u smeće pa takvih materijala danas nema mnogo, no ono što postoji - sačuvano je zahvaljujući velikoj skrbi arhivista Bajka I. </w:t>
      </w:r>
      <w:proofErr w:type="spellStart"/>
      <w:r>
        <w:rPr>
          <w:rFonts w:eastAsia="Bookman Old Style" w:cs="Bookman Old Style"/>
          <w:sz w:val="22"/>
          <w:szCs w:val="22"/>
        </w:rPr>
        <w:t>Hromalića</w:t>
      </w:r>
      <w:proofErr w:type="spellEnd"/>
      <w:r>
        <w:rPr>
          <w:rFonts w:eastAsia="Bookman Old Style" w:cs="Bookman Old Style"/>
          <w:sz w:val="22"/>
          <w:szCs w:val="22"/>
        </w:rPr>
        <w:t xml:space="preserve"> i koordinatora proizvodnje Drage </w:t>
      </w:r>
      <w:proofErr w:type="spellStart"/>
      <w:r>
        <w:rPr>
          <w:rFonts w:eastAsia="Bookman Old Style" w:cs="Bookman Old Style"/>
          <w:sz w:val="22"/>
          <w:szCs w:val="22"/>
        </w:rPr>
        <w:t>Prokopeca</w:t>
      </w:r>
      <w:proofErr w:type="spellEnd"/>
      <w:r>
        <w:rPr>
          <w:rFonts w:eastAsia="Bookman Old Style" w:cs="Bookman Old Style"/>
          <w:sz w:val="22"/>
          <w:szCs w:val="22"/>
        </w:rPr>
        <w:t xml:space="preserve">. Sistematizacija gradiva Zagreb filma prvi je put odrađena 2019. godine. Veći dio sačuvane građe o Profesoru </w:t>
      </w:r>
      <w:proofErr w:type="spellStart"/>
      <w:r>
        <w:rPr>
          <w:rFonts w:eastAsia="Bookman Old Style" w:cs="Bookman Old Style"/>
          <w:sz w:val="22"/>
          <w:szCs w:val="22"/>
        </w:rPr>
        <w:t>Balthazaru</w:t>
      </w:r>
      <w:proofErr w:type="spellEnd"/>
      <w:r>
        <w:rPr>
          <w:rFonts w:eastAsia="Bookman Old Style" w:cs="Bookman Old Style"/>
          <w:sz w:val="22"/>
          <w:szCs w:val="22"/>
        </w:rPr>
        <w:t xml:space="preserve"> bit će dostupan je na riječkoj izložbi. </w:t>
      </w:r>
    </w:p>
    <w:p w14:paraId="12D290D4" w14:textId="77777777" w:rsidR="001F75F0" w:rsidRDefault="001F75F0" w:rsidP="001F75F0">
      <w:pPr>
        <w:jc w:val="both"/>
        <w:rPr>
          <w:sz w:val="22"/>
          <w:szCs w:val="22"/>
        </w:rPr>
      </w:pPr>
      <w:r>
        <w:rPr>
          <w:rFonts w:eastAsia="Bookman Old Style" w:cs="Bookman Old Style"/>
          <w:sz w:val="22"/>
          <w:szCs w:val="22"/>
        </w:rPr>
        <w:t xml:space="preserve">Ono što pak sigurno interesira poznavatelje </w:t>
      </w:r>
      <w:proofErr w:type="spellStart"/>
      <w:r>
        <w:rPr>
          <w:rFonts w:eastAsia="Bookman Old Style" w:cs="Bookman Old Style"/>
          <w:sz w:val="22"/>
          <w:szCs w:val="22"/>
        </w:rPr>
        <w:t>Balthazara</w:t>
      </w:r>
      <w:proofErr w:type="spellEnd"/>
      <w:r>
        <w:rPr>
          <w:rFonts w:eastAsia="Bookman Old Style" w:cs="Bookman Old Style"/>
          <w:sz w:val="22"/>
          <w:szCs w:val="22"/>
        </w:rPr>
        <w:t xml:space="preserve"> i načina na koji on rješava gotovo svaki problem jest – </w:t>
      </w:r>
      <w:proofErr w:type="spellStart"/>
      <w:r>
        <w:rPr>
          <w:rFonts w:eastAsia="Bookman Old Style" w:cs="Bookman Old Style"/>
          <w:b/>
          <w:sz w:val="22"/>
          <w:szCs w:val="22"/>
        </w:rPr>
        <w:t>Balthazarov</w:t>
      </w:r>
      <w:proofErr w:type="spellEnd"/>
      <w:r>
        <w:rPr>
          <w:rFonts w:eastAsia="Bookman Old Style" w:cs="Bookman Old Style"/>
          <w:b/>
          <w:sz w:val="22"/>
          <w:szCs w:val="22"/>
        </w:rPr>
        <w:t xml:space="preserve"> izumiteljski stroj. Posebno za riječku izložbu izrađuje ga mlada multimedijalna umjetnica Lina Kovačević. </w:t>
      </w:r>
      <w:r>
        <w:rPr>
          <w:rFonts w:eastAsia="Bookman Old Style" w:cs="Bookman Old Style"/>
          <w:sz w:val="22"/>
          <w:szCs w:val="22"/>
        </w:rPr>
        <w:t xml:space="preserve"> </w:t>
      </w:r>
      <w:r>
        <w:rPr>
          <w:sz w:val="22"/>
          <w:szCs w:val="22"/>
        </w:rPr>
        <w:t xml:space="preserve">Bio jednostavan ili kompliciran, sastavljen od priručnih stvari, kakve su uho ili kišobran, stroj profesora Baltazara vrhunac je </w:t>
      </w:r>
      <w:proofErr w:type="spellStart"/>
      <w:r>
        <w:rPr>
          <w:sz w:val="22"/>
          <w:szCs w:val="22"/>
        </w:rPr>
        <w:t>Baltazargrada</w:t>
      </w:r>
      <w:proofErr w:type="spellEnd"/>
      <w:r>
        <w:rPr>
          <w:sz w:val="22"/>
          <w:szCs w:val="22"/>
        </w:rPr>
        <w:t xml:space="preserve">. On nema uputstvo za rukovanje, na njemu sve radi ili ne radi, ali ipak stroj uvijek nudi rješenje za problem, bio on školski, ljubavni, znanstveni, ili pak opći društveni. Umjetnica Lina Kovačević radi u novim medijima, slikama i objektima. Diplomirala je na Studiju dizajna u Zagrebu i magistrirala na Central St. </w:t>
      </w:r>
      <w:proofErr w:type="spellStart"/>
      <w:r>
        <w:rPr>
          <w:sz w:val="22"/>
          <w:szCs w:val="22"/>
        </w:rPr>
        <w:t>Martins</w:t>
      </w:r>
      <w:proofErr w:type="spellEnd"/>
      <w:r>
        <w:rPr>
          <w:sz w:val="22"/>
          <w:szCs w:val="22"/>
        </w:rPr>
        <w:t xml:space="preserve"> </w:t>
      </w:r>
      <w:proofErr w:type="spellStart"/>
      <w:r>
        <w:rPr>
          <w:sz w:val="22"/>
          <w:szCs w:val="22"/>
        </w:rPr>
        <w:t>School</w:t>
      </w:r>
      <w:proofErr w:type="spellEnd"/>
      <w:r>
        <w:rPr>
          <w:sz w:val="22"/>
          <w:szCs w:val="22"/>
        </w:rPr>
        <w:t xml:space="preserve"> </w:t>
      </w:r>
      <w:proofErr w:type="spellStart"/>
      <w:r>
        <w:rPr>
          <w:sz w:val="22"/>
          <w:szCs w:val="22"/>
        </w:rPr>
        <w:t>of</w:t>
      </w:r>
      <w:proofErr w:type="spellEnd"/>
      <w:r>
        <w:rPr>
          <w:sz w:val="22"/>
          <w:szCs w:val="22"/>
        </w:rPr>
        <w:t xml:space="preserve"> Art </w:t>
      </w:r>
      <w:proofErr w:type="spellStart"/>
      <w:r>
        <w:rPr>
          <w:sz w:val="22"/>
          <w:szCs w:val="22"/>
        </w:rPr>
        <w:t>and</w:t>
      </w:r>
      <w:proofErr w:type="spellEnd"/>
      <w:r>
        <w:rPr>
          <w:sz w:val="22"/>
          <w:szCs w:val="22"/>
        </w:rPr>
        <w:t xml:space="preserve"> Design u Londonu.  Njen rad je često opisivan kao subverzivan, kritičan, ali i duhovit, s poetskom crtom na individualnoj i kolektivnoj razini.</w:t>
      </w:r>
    </w:p>
    <w:p w14:paraId="330ADF92" w14:textId="77777777" w:rsidR="001F75F0" w:rsidRDefault="001F75F0" w:rsidP="001F75F0">
      <w:pPr>
        <w:jc w:val="both"/>
        <w:rPr>
          <w:sz w:val="22"/>
          <w:szCs w:val="22"/>
        </w:rPr>
      </w:pPr>
    </w:p>
    <w:p w14:paraId="432FB39D" w14:textId="77777777" w:rsidR="001F75F0" w:rsidRDefault="001F75F0" w:rsidP="001F75F0">
      <w:pPr>
        <w:shd w:val="clear" w:color="auto" w:fill="FFFFFF"/>
        <w:jc w:val="both"/>
        <w:textAlignment w:val="baseline"/>
        <w:rPr>
          <w:color w:val="000000"/>
          <w:sz w:val="22"/>
          <w:szCs w:val="22"/>
          <w:lang w:eastAsia="hr-HR"/>
        </w:rPr>
      </w:pPr>
    </w:p>
    <w:p w14:paraId="180A6421" w14:textId="77777777" w:rsidR="001F75F0" w:rsidRDefault="001F75F0" w:rsidP="001F75F0">
      <w:pPr>
        <w:shd w:val="clear" w:color="auto" w:fill="FFFFFF"/>
        <w:jc w:val="both"/>
        <w:textAlignment w:val="baseline"/>
        <w:rPr>
          <w:color w:val="000000"/>
          <w:sz w:val="22"/>
          <w:szCs w:val="22"/>
          <w:lang w:eastAsia="hr-HR"/>
        </w:rPr>
      </w:pPr>
    </w:p>
    <w:p w14:paraId="61B01483" w14:textId="5E18BFAB" w:rsidR="001F75F0" w:rsidRDefault="001F75F0" w:rsidP="001F75F0">
      <w:pPr>
        <w:shd w:val="clear" w:color="auto" w:fill="FFFFFF"/>
        <w:jc w:val="both"/>
        <w:textAlignment w:val="baseline"/>
        <w:rPr>
          <w:sz w:val="22"/>
          <w:szCs w:val="22"/>
        </w:rPr>
      </w:pPr>
      <w:r>
        <w:rPr>
          <w:color w:val="000000"/>
          <w:sz w:val="22"/>
          <w:szCs w:val="22"/>
          <w:lang w:eastAsia="hr-HR"/>
        </w:rPr>
        <w:t>Unaprijed zahvaljujem na objavi</w:t>
      </w:r>
      <w:r>
        <w:rPr>
          <w:color w:val="000000"/>
          <w:sz w:val="22"/>
          <w:szCs w:val="22"/>
          <w:lang w:eastAsia="hr-HR"/>
        </w:rPr>
        <w:t>.</w:t>
      </w:r>
    </w:p>
    <w:p w14:paraId="1175E1FB" w14:textId="77777777" w:rsidR="00654906" w:rsidRPr="00C2008B" w:rsidRDefault="00654906" w:rsidP="003A3D46">
      <w:pPr>
        <w:shd w:val="clear" w:color="auto" w:fill="FFFFFF"/>
        <w:textAlignment w:val="baseline"/>
        <w:rPr>
          <w:rFonts w:cstheme="minorHAnsi"/>
          <w:sz w:val="22"/>
          <w:szCs w:val="22"/>
        </w:rPr>
      </w:pPr>
    </w:p>
    <w:p w14:paraId="7473F2CD" w14:textId="77777777" w:rsidR="006803B7" w:rsidRDefault="006803B7" w:rsidP="006803B7">
      <w:pPr>
        <w:shd w:val="clear" w:color="auto" w:fill="FFFFFF"/>
        <w:ind w:left="2160" w:firstLine="720"/>
        <w:jc w:val="right"/>
        <w:textAlignment w:val="baseline"/>
        <w:rPr>
          <w:rFonts w:eastAsia="Times New Roman" w:cstheme="minorHAnsi"/>
          <w:color w:val="000000"/>
          <w:sz w:val="22"/>
          <w:szCs w:val="22"/>
          <w:lang w:eastAsia="hr-HR"/>
        </w:rPr>
      </w:pPr>
    </w:p>
    <w:p w14:paraId="3058E8EE" w14:textId="3F888C1C" w:rsidR="00ED6AF8" w:rsidRPr="00321F77" w:rsidRDefault="00ED6AF8" w:rsidP="006803B7">
      <w:pPr>
        <w:shd w:val="clear" w:color="auto" w:fill="FFFFFF"/>
        <w:ind w:left="2160" w:firstLine="720"/>
        <w:jc w:val="right"/>
        <w:textAlignment w:val="baseline"/>
        <w:rPr>
          <w:rFonts w:eastAsia="Times New Roman" w:cstheme="minorHAnsi"/>
          <w:color w:val="000000"/>
          <w:sz w:val="22"/>
          <w:szCs w:val="22"/>
          <w:lang w:eastAsia="hr-HR"/>
        </w:rPr>
      </w:pPr>
      <w:r w:rsidRPr="00321F77">
        <w:rPr>
          <w:rFonts w:eastAsia="Times New Roman" w:cstheme="minorHAnsi"/>
          <w:color w:val="000000"/>
          <w:sz w:val="22"/>
          <w:szCs w:val="22"/>
          <w:lang w:eastAsia="hr-HR"/>
        </w:rPr>
        <w:t>Lena Stojiljković</w:t>
      </w:r>
    </w:p>
    <w:p w14:paraId="5DECC974" w14:textId="77777777" w:rsidR="00ED6AF8" w:rsidRPr="00321F77" w:rsidRDefault="00ED6AF8" w:rsidP="00321F77">
      <w:pPr>
        <w:shd w:val="clear" w:color="auto" w:fill="FFFFFF"/>
        <w:jc w:val="right"/>
        <w:textAlignment w:val="baseline"/>
        <w:rPr>
          <w:rFonts w:eastAsia="Times New Roman" w:cstheme="minorHAnsi"/>
          <w:color w:val="000000"/>
          <w:sz w:val="22"/>
          <w:szCs w:val="22"/>
          <w:lang w:eastAsia="hr-HR"/>
        </w:rPr>
      </w:pPr>
      <w:r w:rsidRPr="00321F77">
        <w:rPr>
          <w:rFonts w:eastAsia="Times New Roman" w:cstheme="minorHAnsi"/>
          <w:color w:val="000000"/>
          <w:sz w:val="22"/>
          <w:szCs w:val="22"/>
          <w:lang w:eastAsia="hr-HR"/>
        </w:rPr>
        <w:t>Odnosi s medijima, Rijeka 2020</w:t>
      </w:r>
    </w:p>
    <w:p w14:paraId="5FF93C8F" w14:textId="77777777" w:rsidR="00ED6AF8" w:rsidRPr="00321F77" w:rsidRDefault="00F6641D" w:rsidP="00321F77">
      <w:pPr>
        <w:shd w:val="clear" w:color="auto" w:fill="FFFFFF"/>
        <w:jc w:val="right"/>
        <w:textAlignment w:val="baseline"/>
        <w:rPr>
          <w:rFonts w:eastAsia="Times New Roman" w:cstheme="minorHAnsi"/>
          <w:color w:val="000000"/>
          <w:sz w:val="22"/>
          <w:szCs w:val="22"/>
          <w:lang w:eastAsia="hr-HR"/>
        </w:rPr>
      </w:pPr>
      <w:hyperlink r:id="rId15" w:history="1">
        <w:r w:rsidR="00ED6AF8" w:rsidRPr="00321F77">
          <w:rPr>
            <w:rStyle w:val="Hyperlink"/>
            <w:rFonts w:eastAsia="Times New Roman" w:cstheme="minorHAnsi"/>
            <w:sz w:val="22"/>
            <w:szCs w:val="22"/>
            <w:lang w:eastAsia="hr-HR"/>
          </w:rPr>
          <w:t>lena.stojiljkovic@rijeka2020.eu</w:t>
        </w:r>
      </w:hyperlink>
    </w:p>
    <w:p w14:paraId="2DE8C758" w14:textId="262470EE" w:rsidR="00D208BD" w:rsidRPr="00321F77" w:rsidRDefault="00ED6AF8" w:rsidP="00321F77">
      <w:pPr>
        <w:shd w:val="clear" w:color="auto" w:fill="FFFFFF"/>
        <w:jc w:val="right"/>
        <w:textAlignment w:val="baseline"/>
        <w:rPr>
          <w:rFonts w:cstheme="minorHAnsi"/>
          <w:sz w:val="22"/>
          <w:szCs w:val="22"/>
        </w:rPr>
      </w:pPr>
      <w:r w:rsidRPr="00321F77">
        <w:rPr>
          <w:rFonts w:cstheme="minorHAnsi"/>
          <w:sz w:val="22"/>
          <w:szCs w:val="22"/>
        </w:rPr>
        <w:t>Mob: +385 91 612 63 42</w:t>
      </w:r>
    </w:p>
    <w:sectPr w:rsidR="00D208BD" w:rsidRPr="00321F77" w:rsidSect="008174AA">
      <w:headerReference w:type="default" r:id="rId16"/>
      <w:footerReference w:type="even" r:id="rId17"/>
      <w:footerReference w:type="default" r:id="rId18"/>
      <w:headerReference w:type="first" r:id="rId19"/>
      <w:footerReference w:type="first" r:id="rId20"/>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8EA6D" w14:textId="77777777" w:rsidR="00F6641D" w:rsidRDefault="00F6641D" w:rsidP="00881B94">
      <w:r>
        <w:separator/>
      </w:r>
    </w:p>
  </w:endnote>
  <w:endnote w:type="continuationSeparator" w:id="0">
    <w:p w14:paraId="7AB118AB" w14:textId="77777777" w:rsidR="00F6641D" w:rsidRDefault="00F6641D"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 w:name="Liberation Serif">
    <w:altName w:val="Times New Roman"/>
    <w:charset w:val="01"/>
    <w:family w:val="roman"/>
    <w:pitch w:val="variable"/>
  </w:font>
  <w:font w:name="Songti SC">
    <w:charset w:val="01"/>
    <w:family w:val="auto"/>
    <w:pitch w:val="variable"/>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835710" w:rsidRDefault="00835710">
        <w:pPr>
          <w:pStyle w:val="Footer"/>
          <w:jc w:val="right"/>
        </w:pPr>
        <w:r>
          <w:fldChar w:fldCharType="begin"/>
        </w:r>
        <w:r>
          <w:instrText>PAGE   \* MERGEFORMAT</w:instrText>
        </w:r>
        <w:r>
          <w:fldChar w:fldCharType="separate"/>
        </w:r>
        <w:r>
          <w:t>2</w:t>
        </w:r>
        <w:r>
          <w:fldChar w:fldCharType="end"/>
        </w:r>
      </w:p>
    </w:sdtContent>
  </w:sdt>
  <w:p w14:paraId="65FAA142" w14:textId="77777777" w:rsidR="00835710" w:rsidRDefault="00835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835710" w:rsidRDefault="00835710">
        <w:pPr>
          <w:pStyle w:val="Footer"/>
          <w:jc w:val="right"/>
        </w:pPr>
        <w:r>
          <w:fldChar w:fldCharType="begin"/>
        </w:r>
        <w:r>
          <w:instrText>PAGE   \* MERGEFORMAT</w:instrText>
        </w:r>
        <w:r>
          <w:fldChar w:fldCharType="separate"/>
        </w:r>
        <w:r>
          <w:t>2</w:t>
        </w:r>
        <w:r>
          <w:fldChar w:fldCharType="end"/>
        </w:r>
      </w:p>
    </w:sdtContent>
  </w:sdt>
  <w:p w14:paraId="11FD12DB" w14:textId="77777777" w:rsidR="00835710" w:rsidRDefault="0083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835710" w:rsidRDefault="00F6641D">
        <w:pPr>
          <w:pStyle w:val="Footer"/>
          <w:jc w:val="right"/>
        </w:pPr>
      </w:p>
    </w:sdtContent>
  </w:sdt>
  <w:p w14:paraId="22D3A11B" w14:textId="77777777" w:rsidR="00835710" w:rsidRDefault="00835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A322E" w14:textId="77777777" w:rsidR="00F6641D" w:rsidRDefault="00F6641D" w:rsidP="00881B94">
      <w:r>
        <w:separator/>
      </w:r>
    </w:p>
  </w:footnote>
  <w:footnote w:type="continuationSeparator" w:id="0">
    <w:p w14:paraId="412955F7" w14:textId="77777777" w:rsidR="00F6641D" w:rsidRDefault="00F6641D"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835710" w:rsidRDefault="00835710" w:rsidP="00881B94">
    <w:pPr>
      <w:pStyle w:val="Header"/>
    </w:pPr>
  </w:p>
  <w:p w14:paraId="1F78B0B9" w14:textId="77777777" w:rsidR="00835710" w:rsidRDefault="00835710"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835710" w:rsidRDefault="0083571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5"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A50F9A"/>
    <w:multiLevelType w:val="multilevel"/>
    <w:tmpl w:val="78FC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0"/>
  </w:num>
  <w:num w:numId="7">
    <w:abstractNumId w:val="7"/>
  </w:num>
  <w:num w:numId="8">
    <w:abstractNumId w:val="10"/>
  </w:num>
  <w:num w:numId="9">
    <w:abstractNumId w:val="5"/>
  </w:num>
  <w:num w:numId="10">
    <w:abstractNumId w:val="6"/>
  </w:num>
  <w:num w:numId="11">
    <w:abstractNumId w:val="3"/>
  </w:num>
  <w:num w:numId="12">
    <w:abstractNumId w:val="11"/>
  </w:num>
  <w:num w:numId="13">
    <w:abstractNumId w:val="3"/>
  </w:num>
  <w:num w:numId="14">
    <w:abstractNumId w:val="14"/>
  </w:num>
  <w:num w:numId="15">
    <w:abstractNumId w:val="15"/>
  </w:num>
  <w:num w:numId="16">
    <w:abstractNumId w:val="2"/>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05151"/>
    <w:rsid w:val="00005D82"/>
    <w:rsid w:val="000116A5"/>
    <w:rsid w:val="00012296"/>
    <w:rsid w:val="000178CD"/>
    <w:rsid w:val="0002006B"/>
    <w:rsid w:val="000207A6"/>
    <w:rsid w:val="00020C8E"/>
    <w:rsid w:val="0002244A"/>
    <w:rsid w:val="00031FC2"/>
    <w:rsid w:val="00033728"/>
    <w:rsid w:val="00036E2C"/>
    <w:rsid w:val="0003755B"/>
    <w:rsid w:val="00043FF6"/>
    <w:rsid w:val="00044A9C"/>
    <w:rsid w:val="000474B3"/>
    <w:rsid w:val="00055B8A"/>
    <w:rsid w:val="000644E4"/>
    <w:rsid w:val="00066059"/>
    <w:rsid w:val="00080243"/>
    <w:rsid w:val="000803D9"/>
    <w:rsid w:val="000851A2"/>
    <w:rsid w:val="000859B7"/>
    <w:rsid w:val="00090FEF"/>
    <w:rsid w:val="00093592"/>
    <w:rsid w:val="00093611"/>
    <w:rsid w:val="000960E1"/>
    <w:rsid w:val="00096356"/>
    <w:rsid w:val="000A7494"/>
    <w:rsid w:val="000B3AB7"/>
    <w:rsid w:val="000B3D7A"/>
    <w:rsid w:val="000B4516"/>
    <w:rsid w:val="000B5169"/>
    <w:rsid w:val="000B671C"/>
    <w:rsid w:val="000C00BB"/>
    <w:rsid w:val="000C3ECF"/>
    <w:rsid w:val="000C44BD"/>
    <w:rsid w:val="000C686E"/>
    <w:rsid w:val="000C74C6"/>
    <w:rsid w:val="000D16C1"/>
    <w:rsid w:val="000E17A4"/>
    <w:rsid w:val="000E6440"/>
    <w:rsid w:val="000E7C09"/>
    <w:rsid w:val="000F5C2D"/>
    <w:rsid w:val="000F5EC1"/>
    <w:rsid w:val="000F66FE"/>
    <w:rsid w:val="000F7FF9"/>
    <w:rsid w:val="00100383"/>
    <w:rsid w:val="0010141D"/>
    <w:rsid w:val="00102D07"/>
    <w:rsid w:val="00105CA9"/>
    <w:rsid w:val="00106A86"/>
    <w:rsid w:val="00111EC0"/>
    <w:rsid w:val="00121006"/>
    <w:rsid w:val="001275E2"/>
    <w:rsid w:val="00134941"/>
    <w:rsid w:val="0014323E"/>
    <w:rsid w:val="00143C87"/>
    <w:rsid w:val="00143FB3"/>
    <w:rsid w:val="00152392"/>
    <w:rsid w:val="001549F5"/>
    <w:rsid w:val="001609B7"/>
    <w:rsid w:val="001621DC"/>
    <w:rsid w:val="00162F83"/>
    <w:rsid w:val="001636DB"/>
    <w:rsid w:val="00164AEC"/>
    <w:rsid w:val="00165DA7"/>
    <w:rsid w:val="00166BB9"/>
    <w:rsid w:val="00166C4C"/>
    <w:rsid w:val="0017147C"/>
    <w:rsid w:val="00173F8E"/>
    <w:rsid w:val="00181CF4"/>
    <w:rsid w:val="00184E2F"/>
    <w:rsid w:val="001857BE"/>
    <w:rsid w:val="00192949"/>
    <w:rsid w:val="001975C6"/>
    <w:rsid w:val="001A0FD4"/>
    <w:rsid w:val="001A2E56"/>
    <w:rsid w:val="001A6037"/>
    <w:rsid w:val="001B2405"/>
    <w:rsid w:val="001B6DC4"/>
    <w:rsid w:val="001C5A2A"/>
    <w:rsid w:val="001D6092"/>
    <w:rsid w:val="001D6A4A"/>
    <w:rsid w:val="001D773F"/>
    <w:rsid w:val="001E5242"/>
    <w:rsid w:val="001F1027"/>
    <w:rsid w:val="001F1DAF"/>
    <w:rsid w:val="001F3AD4"/>
    <w:rsid w:val="001F4932"/>
    <w:rsid w:val="001F4FE2"/>
    <w:rsid w:val="001F5F2E"/>
    <w:rsid w:val="001F75F0"/>
    <w:rsid w:val="002071FD"/>
    <w:rsid w:val="00210113"/>
    <w:rsid w:val="002126AB"/>
    <w:rsid w:val="00214662"/>
    <w:rsid w:val="00221C68"/>
    <w:rsid w:val="00226051"/>
    <w:rsid w:val="00232A8E"/>
    <w:rsid w:val="00243714"/>
    <w:rsid w:val="00251A1D"/>
    <w:rsid w:val="00252EE5"/>
    <w:rsid w:val="00253505"/>
    <w:rsid w:val="002537CC"/>
    <w:rsid w:val="00256764"/>
    <w:rsid w:val="00263E34"/>
    <w:rsid w:val="00265ECF"/>
    <w:rsid w:val="002666C1"/>
    <w:rsid w:val="00267780"/>
    <w:rsid w:val="00267D3D"/>
    <w:rsid w:val="00276E2E"/>
    <w:rsid w:val="002772FF"/>
    <w:rsid w:val="00281FA0"/>
    <w:rsid w:val="002857AB"/>
    <w:rsid w:val="0029278D"/>
    <w:rsid w:val="002927AF"/>
    <w:rsid w:val="002934AF"/>
    <w:rsid w:val="002967D1"/>
    <w:rsid w:val="00296D80"/>
    <w:rsid w:val="00297577"/>
    <w:rsid w:val="002A5C51"/>
    <w:rsid w:val="002A6ECA"/>
    <w:rsid w:val="002B0CCA"/>
    <w:rsid w:val="002B2190"/>
    <w:rsid w:val="002B36D5"/>
    <w:rsid w:val="002B43CF"/>
    <w:rsid w:val="002C4DD8"/>
    <w:rsid w:val="002D06C3"/>
    <w:rsid w:val="002D16D3"/>
    <w:rsid w:val="002D41E1"/>
    <w:rsid w:val="002D5A45"/>
    <w:rsid w:val="002F6572"/>
    <w:rsid w:val="0030568E"/>
    <w:rsid w:val="00305E1E"/>
    <w:rsid w:val="00306920"/>
    <w:rsid w:val="00307EF9"/>
    <w:rsid w:val="00312FA8"/>
    <w:rsid w:val="00315D81"/>
    <w:rsid w:val="00321F77"/>
    <w:rsid w:val="00324B98"/>
    <w:rsid w:val="0032546E"/>
    <w:rsid w:val="00327D2D"/>
    <w:rsid w:val="00330471"/>
    <w:rsid w:val="00330E4D"/>
    <w:rsid w:val="003320EC"/>
    <w:rsid w:val="003414F6"/>
    <w:rsid w:val="0034367F"/>
    <w:rsid w:val="0035409C"/>
    <w:rsid w:val="0035459F"/>
    <w:rsid w:val="00357DFC"/>
    <w:rsid w:val="00362456"/>
    <w:rsid w:val="003670B8"/>
    <w:rsid w:val="00367E26"/>
    <w:rsid w:val="00373AD4"/>
    <w:rsid w:val="003748F0"/>
    <w:rsid w:val="00376C7B"/>
    <w:rsid w:val="0037753E"/>
    <w:rsid w:val="00377D7B"/>
    <w:rsid w:val="00380729"/>
    <w:rsid w:val="003814B2"/>
    <w:rsid w:val="00383BBE"/>
    <w:rsid w:val="0038445D"/>
    <w:rsid w:val="003874B2"/>
    <w:rsid w:val="00392EAE"/>
    <w:rsid w:val="00392ED1"/>
    <w:rsid w:val="00393B4A"/>
    <w:rsid w:val="00394942"/>
    <w:rsid w:val="003972B2"/>
    <w:rsid w:val="003A0D82"/>
    <w:rsid w:val="003A0E1C"/>
    <w:rsid w:val="003A3D46"/>
    <w:rsid w:val="003A4D78"/>
    <w:rsid w:val="003A5B09"/>
    <w:rsid w:val="003B7024"/>
    <w:rsid w:val="003C3C1E"/>
    <w:rsid w:val="003D0478"/>
    <w:rsid w:val="003D3954"/>
    <w:rsid w:val="003D6B07"/>
    <w:rsid w:val="003D7F50"/>
    <w:rsid w:val="003E1622"/>
    <w:rsid w:val="003E2288"/>
    <w:rsid w:val="003E32C0"/>
    <w:rsid w:val="003E6737"/>
    <w:rsid w:val="003E6853"/>
    <w:rsid w:val="003E6A1D"/>
    <w:rsid w:val="003E7875"/>
    <w:rsid w:val="003F283F"/>
    <w:rsid w:val="003F2920"/>
    <w:rsid w:val="003F2D77"/>
    <w:rsid w:val="003F6C35"/>
    <w:rsid w:val="00406A3B"/>
    <w:rsid w:val="00406E9E"/>
    <w:rsid w:val="00412143"/>
    <w:rsid w:val="004145BC"/>
    <w:rsid w:val="00415C83"/>
    <w:rsid w:val="004160BA"/>
    <w:rsid w:val="00416ADE"/>
    <w:rsid w:val="00416C68"/>
    <w:rsid w:val="00416D4A"/>
    <w:rsid w:val="00420F95"/>
    <w:rsid w:val="00421A8E"/>
    <w:rsid w:val="00422508"/>
    <w:rsid w:val="00423589"/>
    <w:rsid w:val="00426F86"/>
    <w:rsid w:val="00430CD9"/>
    <w:rsid w:val="00436EB7"/>
    <w:rsid w:val="00442062"/>
    <w:rsid w:val="004423DC"/>
    <w:rsid w:val="00444EE9"/>
    <w:rsid w:val="00450A97"/>
    <w:rsid w:val="004536F3"/>
    <w:rsid w:val="004541E9"/>
    <w:rsid w:val="00457C7B"/>
    <w:rsid w:val="00460AB5"/>
    <w:rsid w:val="00462D16"/>
    <w:rsid w:val="00463371"/>
    <w:rsid w:val="00463AFB"/>
    <w:rsid w:val="00466A1B"/>
    <w:rsid w:val="00466BC1"/>
    <w:rsid w:val="00467021"/>
    <w:rsid w:val="00495679"/>
    <w:rsid w:val="004A50BA"/>
    <w:rsid w:val="004A63D4"/>
    <w:rsid w:val="004B05CA"/>
    <w:rsid w:val="004C1174"/>
    <w:rsid w:val="004C4495"/>
    <w:rsid w:val="004D0F37"/>
    <w:rsid w:val="004D23BB"/>
    <w:rsid w:val="004E147E"/>
    <w:rsid w:val="004E1D8A"/>
    <w:rsid w:val="004E39D5"/>
    <w:rsid w:val="004E4995"/>
    <w:rsid w:val="004F0089"/>
    <w:rsid w:val="004F030A"/>
    <w:rsid w:val="004F0A12"/>
    <w:rsid w:val="004F0B08"/>
    <w:rsid w:val="004F1885"/>
    <w:rsid w:val="004F343D"/>
    <w:rsid w:val="004F3CDB"/>
    <w:rsid w:val="004F50A8"/>
    <w:rsid w:val="004F5486"/>
    <w:rsid w:val="004F588C"/>
    <w:rsid w:val="004F7B4B"/>
    <w:rsid w:val="00500F56"/>
    <w:rsid w:val="00504E29"/>
    <w:rsid w:val="00505147"/>
    <w:rsid w:val="005079A2"/>
    <w:rsid w:val="00512DA5"/>
    <w:rsid w:val="005133D8"/>
    <w:rsid w:val="00514094"/>
    <w:rsid w:val="00515B99"/>
    <w:rsid w:val="00516732"/>
    <w:rsid w:val="00517E46"/>
    <w:rsid w:val="00521CFF"/>
    <w:rsid w:val="005223BE"/>
    <w:rsid w:val="005226C0"/>
    <w:rsid w:val="00524D01"/>
    <w:rsid w:val="00524EAE"/>
    <w:rsid w:val="005313DB"/>
    <w:rsid w:val="00533EBD"/>
    <w:rsid w:val="00534B11"/>
    <w:rsid w:val="00541F2A"/>
    <w:rsid w:val="005420D8"/>
    <w:rsid w:val="00542AF4"/>
    <w:rsid w:val="005430A0"/>
    <w:rsid w:val="00544406"/>
    <w:rsid w:val="005444F4"/>
    <w:rsid w:val="0055349A"/>
    <w:rsid w:val="00554BF8"/>
    <w:rsid w:val="00555BEC"/>
    <w:rsid w:val="00556640"/>
    <w:rsid w:val="0055770F"/>
    <w:rsid w:val="00557CDA"/>
    <w:rsid w:val="00560BB1"/>
    <w:rsid w:val="00561621"/>
    <w:rsid w:val="005630CD"/>
    <w:rsid w:val="0056512A"/>
    <w:rsid w:val="005705DF"/>
    <w:rsid w:val="00572AA6"/>
    <w:rsid w:val="00573358"/>
    <w:rsid w:val="005757B3"/>
    <w:rsid w:val="00576AB0"/>
    <w:rsid w:val="005811F5"/>
    <w:rsid w:val="00582574"/>
    <w:rsid w:val="00582A48"/>
    <w:rsid w:val="00584117"/>
    <w:rsid w:val="00586919"/>
    <w:rsid w:val="00590142"/>
    <w:rsid w:val="00591652"/>
    <w:rsid w:val="00593AB3"/>
    <w:rsid w:val="005959AF"/>
    <w:rsid w:val="00595A45"/>
    <w:rsid w:val="005966F7"/>
    <w:rsid w:val="00596BAC"/>
    <w:rsid w:val="005A0845"/>
    <w:rsid w:val="005A0898"/>
    <w:rsid w:val="005A2244"/>
    <w:rsid w:val="005A3556"/>
    <w:rsid w:val="005A4F49"/>
    <w:rsid w:val="005A5721"/>
    <w:rsid w:val="005A589B"/>
    <w:rsid w:val="005A5EFC"/>
    <w:rsid w:val="005B1D7E"/>
    <w:rsid w:val="005B3E4E"/>
    <w:rsid w:val="005B4499"/>
    <w:rsid w:val="005C1595"/>
    <w:rsid w:val="005C31F4"/>
    <w:rsid w:val="005C39DD"/>
    <w:rsid w:val="005C3C0C"/>
    <w:rsid w:val="005C48F0"/>
    <w:rsid w:val="005C6043"/>
    <w:rsid w:val="005D5341"/>
    <w:rsid w:val="005D6C94"/>
    <w:rsid w:val="005E048B"/>
    <w:rsid w:val="005E1D8B"/>
    <w:rsid w:val="005E2800"/>
    <w:rsid w:val="005E2EB4"/>
    <w:rsid w:val="005F10DA"/>
    <w:rsid w:val="005F2029"/>
    <w:rsid w:val="005F48DB"/>
    <w:rsid w:val="005F62EF"/>
    <w:rsid w:val="00600333"/>
    <w:rsid w:val="006018AD"/>
    <w:rsid w:val="0060571F"/>
    <w:rsid w:val="00607345"/>
    <w:rsid w:val="006153BB"/>
    <w:rsid w:val="00620B9F"/>
    <w:rsid w:val="006212CE"/>
    <w:rsid w:val="00621A30"/>
    <w:rsid w:val="00630080"/>
    <w:rsid w:val="006319DA"/>
    <w:rsid w:val="006335F5"/>
    <w:rsid w:val="0063457C"/>
    <w:rsid w:val="00635D40"/>
    <w:rsid w:val="00640D4F"/>
    <w:rsid w:val="00643F1C"/>
    <w:rsid w:val="006534B6"/>
    <w:rsid w:val="00654906"/>
    <w:rsid w:val="00660917"/>
    <w:rsid w:val="00663989"/>
    <w:rsid w:val="00665050"/>
    <w:rsid w:val="0067131E"/>
    <w:rsid w:val="00672131"/>
    <w:rsid w:val="006803B7"/>
    <w:rsid w:val="00680A28"/>
    <w:rsid w:val="006810ED"/>
    <w:rsid w:val="00681AF4"/>
    <w:rsid w:val="0068507F"/>
    <w:rsid w:val="006850E6"/>
    <w:rsid w:val="00686F05"/>
    <w:rsid w:val="00687028"/>
    <w:rsid w:val="00687718"/>
    <w:rsid w:val="006907BE"/>
    <w:rsid w:val="006922D8"/>
    <w:rsid w:val="006922EE"/>
    <w:rsid w:val="00693E88"/>
    <w:rsid w:val="006A1822"/>
    <w:rsid w:val="006A3533"/>
    <w:rsid w:val="006A4905"/>
    <w:rsid w:val="006A6262"/>
    <w:rsid w:val="006B07D3"/>
    <w:rsid w:val="006B2FAB"/>
    <w:rsid w:val="006B479B"/>
    <w:rsid w:val="006C054A"/>
    <w:rsid w:val="006C1E51"/>
    <w:rsid w:val="006D1C6B"/>
    <w:rsid w:val="006D4E91"/>
    <w:rsid w:val="006E0B02"/>
    <w:rsid w:val="006E0F4A"/>
    <w:rsid w:val="006E2FDA"/>
    <w:rsid w:val="006E73FE"/>
    <w:rsid w:val="006F1DA9"/>
    <w:rsid w:val="006F1F23"/>
    <w:rsid w:val="006F653D"/>
    <w:rsid w:val="0070214B"/>
    <w:rsid w:val="00721F75"/>
    <w:rsid w:val="007224A3"/>
    <w:rsid w:val="00723781"/>
    <w:rsid w:val="00723A72"/>
    <w:rsid w:val="0073122F"/>
    <w:rsid w:val="00734C6F"/>
    <w:rsid w:val="0073589F"/>
    <w:rsid w:val="00737D35"/>
    <w:rsid w:val="00741473"/>
    <w:rsid w:val="00744058"/>
    <w:rsid w:val="00746CF7"/>
    <w:rsid w:val="00750373"/>
    <w:rsid w:val="0075417F"/>
    <w:rsid w:val="007555D0"/>
    <w:rsid w:val="00760890"/>
    <w:rsid w:val="007610B4"/>
    <w:rsid w:val="00762A6D"/>
    <w:rsid w:val="00767C88"/>
    <w:rsid w:val="00771B4A"/>
    <w:rsid w:val="007724DF"/>
    <w:rsid w:val="007776EB"/>
    <w:rsid w:val="00781157"/>
    <w:rsid w:val="007905CA"/>
    <w:rsid w:val="00794ABC"/>
    <w:rsid w:val="00795C49"/>
    <w:rsid w:val="007A06BA"/>
    <w:rsid w:val="007A3426"/>
    <w:rsid w:val="007A6BCD"/>
    <w:rsid w:val="007B40EE"/>
    <w:rsid w:val="007B6F14"/>
    <w:rsid w:val="007C3E5C"/>
    <w:rsid w:val="007C7C97"/>
    <w:rsid w:val="007D0EA0"/>
    <w:rsid w:val="007D14DA"/>
    <w:rsid w:val="007D265E"/>
    <w:rsid w:val="007D4B80"/>
    <w:rsid w:val="007D4DE8"/>
    <w:rsid w:val="007D5815"/>
    <w:rsid w:val="007E32A6"/>
    <w:rsid w:val="007F3998"/>
    <w:rsid w:val="007F5696"/>
    <w:rsid w:val="007F6849"/>
    <w:rsid w:val="008018D4"/>
    <w:rsid w:val="008027C3"/>
    <w:rsid w:val="00806468"/>
    <w:rsid w:val="00806A9A"/>
    <w:rsid w:val="008174AA"/>
    <w:rsid w:val="00817D6C"/>
    <w:rsid w:val="008207EE"/>
    <w:rsid w:val="008279ED"/>
    <w:rsid w:val="0083241C"/>
    <w:rsid w:val="00834518"/>
    <w:rsid w:val="00835710"/>
    <w:rsid w:val="00835FA2"/>
    <w:rsid w:val="00841338"/>
    <w:rsid w:val="008435BB"/>
    <w:rsid w:val="0084554F"/>
    <w:rsid w:val="00850D35"/>
    <w:rsid w:val="0085439A"/>
    <w:rsid w:val="00855AE9"/>
    <w:rsid w:val="00855BB3"/>
    <w:rsid w:val="008606A9"/>
    <w:rsid w:val="00860844"/>
    <w:rsid w:val="00864ECE"/>
    <w:rsid w:val="00867225"/>
    <w:rsid w:val="00872335"/>
    <w:rsid w:val="00872A1E"/>
    <w:rsid w:val="00872EBB"/>
    <w:rsid w:val="008766A5"/>
    <w:rsid w:val="008802E9"/>
    <w:rsid w:val="00880CC0"/>
    <w:rsid w:val="00881B94"/>
    <w:rsid w:val="008828A5"/>
    <w:rsid w:val="00883953"/>
    <w:rsid w:val="0088418A"/>
    <w:rsid w:val="00884201"/>
    <w:rsid w:val="00886870"/>
    <w:rsid w:val="00886A4D"/>
    <w:rsid w:val="0089160C"/>
    <w:rsid w:val="00892CAD"/>
    <w:rsid w:val="00893271"/>
    <w:rsid w:val="008950D4"/>
    <w:rsid w:val="00896405"/>
    <w:rsid w:val="008A1DF9"/>
    <w:rsid w:val="008A4109"/>
    <w:rsid w:val="008A42A1"/>
    <w:rsid w:val="008A4A2C"/>
    <w:rsid w:val="008B13D7"/>
    <w:rsid w:val="008B4446"/>
    <w:rsid w:val="008C4CCE"/>
    <w:rsid w:val="008C54AD"/>
    <w:rsid w:val="008D138D"/>
    <w:rsid w:val="008D297D"/>
    <w:rsid w:val="008D4EE0"/>
    <w:rsid w:val="008D5A2D"/>
    <w:rsid w:val="008E02F3"/>
    <w:rsid w:val="008E4881"/>
    <w:rsid w:val="008E57C6"/>
    <w:rsid w:val="008E5FCA"/>
    <w:rsid w:val="008E7185"/>
    <w:rsid w:val="008E7927"/>
    <w:rsid w:val="008F05DD"/>
    <w:rsid w:val="00906A39"/>
    <w:rsid w:val="00907568"/>
    <w:rsid w:val="009106D7"/>
    <w:rsid w:val="00911CA0"/>
    <w:rsid w:val="00916005"/>
    <w:rsid w:val="00916052"/>
    <w:rsid w:val="00920CF3"/>
    <w:rsid w:val="00923567"/>
    <w:rsid w:val="009247EE"/>
    <w:rsid w:val="00924F14"/>
    <w:rsid w:val="00925F40"/>
    <w:rsid w:val="009357FF"/>
    <w:rsid w:val="00935FFD"/>
    <w:rsid w:val="0093686E"/>
    <w:rsid w:val="00937A38"/>
    <w:rsid w:val="0094307F"/>
    <w:rsid w:val="009441BE"/>
    <w:rsid w:val="00970A71"/>
    <w:rsid w:val="0097235C"/>
    <w:rsid w:val="009742B0"/>
    <w:rsid w:val="00974674"/>
    <w:rsid w:val="0097763C"/>
    <w:rsid w:val="00981826"/>
    <w:rsid w:val="0098361E"/>
    <w:rsid w:val="00986DB8"/>
    <w:rsid w:val="0099165F"/>
    <w:rsid w:val="00992052"/>
    <w:rsid w:val="00995E0C"/>
    <w:rsid w:val="009A04E3"/>
    <w:rsid w:val="009A21C3"/>
    <w:rsid w:val="009A4416"/>
    <w:rsid w:val="009A46D6"/>
    <w:rsid w:val="009B06B8"/>
    <w:rsid w:val="009B1F09"/>
    <w:rsid w:val="009B2C14"/>
    <w:rsid w:val="009B6132"/>
    <w:rsid w:val="009B6EBD"/>
    <w:rsid w:val="009C07EE"/>
    <w:rsid w:val="009C109E"/>
    <w:rsid w:val="009C3A26"/>
    <w:rsid w:val="009C520F"/>
    <w:rsid w:val="009D3500"/>
    <w:rsid w:val="009D37AB"/>
    <w:rsid w:val="009D4C43"/>
    <w:rsid w:val="009E7830"/>
    <w:rsid w:val="009F1E38"/>
    <w:rsid w:val="009F4251"/>
    <w:rsid w:val="009F602F"/>
    <w:rsid w:val="009F6810"/>
    <w:rsid w:val="00A03B89"/>
    <w:rsid w:val="00A200E9"/>
    <w:rsid w:val="00A21FA1"/>
    <w:rsid w:val="00A262BE"/>
    <w:rsid w:val="00A36B77"/>
    <w:rsid w:val="00A41010"/>
    <w:rsid w:val="00A42D19"/>
    <w:rsid w:val="00A47D19"/>
    <w:rsid w:val="00A56CE5"/>
    <w:rsid w:val="00A613C6"/>
    <w:rsid w:val="00A61E1D"/>
    <w:rsid w:val="00A623DC"/>
    <w:rsid w:val="00A63DA3"/>
    <w:rsid w:val="00A64704"/>
    <w:rsid w:val="00A662C0"/>
    <w:rsid w:val="00A66614"/>
    <w:rsid w:val="00A6779C"/>
    <w:rsid w:val="00A747C1"/>
    <w:rsid w:val="00A74832"/>
    <w:rsid w:val="00A75B97"/>
    <w:rsid w:val="00A8013E"/>
    <w:rsid w:val="00A91FD0"/>
    <w:rsid w:val="00A95309"/>
    <w:rsid w:val="00A963AB"/>
    <w:rsid w:val="00A97574"/>
    <w:rsid w:val="00AA0275"/>
    <w:rsid w:val="00AA2EC5"/>
    <w:rsid w:val="00AA3087"/>
    <w:rsid w:val="00AA380F"/>
    <w:rsid w:val="00AA7488"/>
    <w:rsid w:val="00AB173D"/>
    <w:rsid w:val="00AB4B6C"/>
    <w:rsid w:val="00AC0622"/>
    <w:rsid w:val="00AC2233"/>
    <w:rsid w:val="00AC3501"/>
    <w:rsid w:val="00AC5B58"/>
    <w:rsid w:val="00AD2192"/>
    <w:rsid w:val="00AD219A"/>
    <w:rsid w:val="00AD3590"/>
    <w:rsid w:val="00AD496E"/>
    <w:rsid w:val="00AD54F6"/>
    <w:rsid w:val="00AD6301"/>
    <w:rsid w:val="00AE2337"/>
    <w:rsid w:val="00AF1ED3"/>
    <w:rsid w:val="00AF3C4C"/>
    <w:rsid w:val="00AF793C"/>
    <w:rsid w:val="00B028FD"/>
    <w:rsid w:val="00B0309D"/>
    <w:rsid w:val="00B03D8C"/>
    <w:rsid w:val="00B047A5"/>
    <w:rsid w:val="00B07265"/>
    <w:rsid w:val="00B07C84"/>
    <w:rsid w:val="00B12314"/>
    <w:rsid w:val="00B131DE"/>
    <w:rsid w:val="00B14F1E"/>
    <w:rsid w:val="00B16C91"/>
    <w:rsid w:val="00B215A7"/>
    <w:rsid w:val="00B216BE"/>
    <w:rsid w:val="00B2586F"/>
    <w:rsid w:val="00B30180"/>
    <w:rsid w:val="00B33D08"/>
    <w:rsid w:val="00B33EAF"/>
    <w:rsid w:val="00B37BA5"/>
    <w:rsid w:val="00B41172"/>
    <w:rsid w:val="00B44B6C"/>
    <w:rsid w:val="00B557A9"/>
    <w:rsid w:val="00B5684E"/>
    <w:rsid w:val="00B60017"/>
    <w:rsid w:val="00B61D24"/>
    <w:rsid w:val="00B6269A"/>
    <w:rsid w:val="00B648C9"/>
    <w:rsid w:val="00B666FB"/>
    <w:rsid w:val="00B66CE7"/>
    <w:rsid w:val="00B705E3"/>
    <w:rsid w:val="00B70C94"/>
    <w:rsid w:val="00B71BD6"/>
    <w:rsid w:val="00B77543"/>
    <w:rsid w:val="00B81D59"/>
    <w:rsid w:val="00B82FCF"/>
    <w:rsid w:val="00B929BE"/>
    <w:rsid w:val="00B935D9"/>
    <w:rsid w:val="00B94039"/>
    <w:rsid w:val="00B94114"/>
    <w:rsid w:val="00BA006C"/>
    <w:rsid w:val="00BA0A15"/>
    <w:rsid w:val="00BA2FBF"/>
    <w:rsid w:val="00BA4BB0"/>
    <w:rsid w:val="00BA4D69"/>
    <w:rsid w:val="00BB04A6"/>
    <w:rsid w:val="00BB3354"/>
    <w:rsid w:val="00BC0810"/>
    <w:rsid w:val="00BC1554"/>
    <w:rsid w:val="00BC2656"/>
    <w:rsid w:val="00BC4FFC"/>
    <w:rsid w:val="00BC6971"/>
    <w:rsid w:val="00BC76EF"/>
    <w:rsid w:val="00BD68FF"/>
    <w:rsid w:val="00BE264E"/>
    <w:rsid w:val="00BE56D5"/>
    <w:rsid w:val="00BE697C"/>
    <w:rsid w:val="00BF0750"/>
    <w:rsid w:val="00BF2DBA"/>
    <w:rsid w:val="00BF7E17"/>
    <w:rsid w:val="00C00245"/>
    <w:rsid w:val="00C01CAA"/>
    <w:rsid w:val="00C02ED4"/>
    <w:rsid w:val="00C112C2"/>
    <w:rsid w:val="00C11F5D"/>
    <w:rsid w:val="00C14B8B"/>
    <w:rsid w:val="00C16FCF"/>
    <w:rsid w:val="00C20004"/>
    <w:rsid w:val="00C2008B"/>
    <w:rsid w:val="00C2009D"/>
    <w:rsid w:val="00C201E7"/>
    <w:rsid w:val="00C20CBE"/>
    <w:rsid w:val="00C23617"/>
    <w:rsid w:val="00C2420A"/>
    <w:rsid w:val="00C32193"/>
    <w:rsid w:val="00C35D60"/>
    <w:rsid w:val="00C3605D"/>
    <w:rsid w:val="00C361DD"/>
    <w:rsid w:val="00C367E2"/>
    <w:rsid w:val="00C41E00"/>
    <w:rsid w:val="00C429B7"/>
    <w:rsid w:val="00C47114"/>
    <w:rsid w:val="00C47407"/>
    <w:rsid w:val="00C51FE4"/>
    <w:rsid w:val="00C535C2"/>
    <w:rsid w:val="00C54920"/>
    <w:rsid w:val="00C6540B"/>
    <w:rsid w:val="00C70835"/>
    <w:rsid w:val="00C81D63"/>
    <w:rsid w:val="00C86BA9"/>
    <w:rsid w:val="00C878F1"/>
    <w:rsid w:val="00C90B5D"/>
    <w:rsid w:val="00C92737"/>
    <w:rsid w:val="00C935DD"/>
    <w:rsid w:val="00C945F2"/>
    <w:rsid w:val="00C9673B"/>
    <w:rsid w:val="00C97A87"/>
    <w:rsid w:val="00CA2E38"/>
    <w:rsid w:val="00CA301B"/>
    <w:rsid w:val="00CB32C0"/>
    <w:rsid w:val="00CB331B"/>
    <w:rsid w:val="00CB3462"/>
    <w:rsid w:val="00CB661B"/>
    <w:rsid w:val="00CC4543"/>
    <w:rsid w:val="00CC578F"/>
    <w:rsid w:val="00CC6887"/>
    <w:rsid w:val="00CC7FBA"/>
    <w:rsid w:val="00CE31D4"/>
    <w:rsid w:val="00CE3417"/>
    <w:rsid w:val="00CE5675"/>
    <w:rsid w:val="00CE6E56"/>
    <w:rsid w:val="00CF36DD"/>
    <w:rsid w:val="00CF448F"/>
    <w:rsid w:val="00CF62F4"/>
    <w:rsid w:val="00D029AC"/>
    <w:rsid w:val="00D03C45"/>
    <w:rsid w:val="00D0602D"/>
    <w:rsid w:val="00D06AD2"/>
    <w:rsid w:val="00D06B6E"/>
    <w:rsid w:val="00D079F0"/>
    <w:rsid w:val="00D16971"/>
    <w:rsid w:val="00D208BD"/>
    <w:rsid w:val="00D23152"/>
    <w:rsid w:val="00D23B6E"/>
    <w:rsid w:val="00D26A90"/>
    <w:rsid w:val="00D271A4"/>
    <w:rsid w:val="00D278E9"/>
    <w:rsid w:val="00D30DA1"/>
    <w:rsid w:val="00D3576A"/>
    <w:rsid w:val="00D4162D"/>
    <w:rsid w:val="00D419B6"/>
    <w:rsid w:val="00D4358C"/>
    <w:rsid w:val="00D46497"/>
    <w:rsid w:val="00D473EC"/>
    <w:rsid w:val="00D55520"/>
    <w:rsid w:val="00D565E8"/>
    <w:rsid w:val="00D64A8E"/>
    <w:rsid w:val="00D71341"/>
    <w:rsid w:val="00D72033"/>
    <w:rsid w:val="00D84E71"/>
    <w:rsid w:val="00D86FDC"/>
    <w:rsid w:val="00D90252"/>
    <w:rsid w:val="00D916D9"/>
    <w:rsid w:val="00D91860"/>
    <w:rsid w:val="00D92720"/>
    <w:rsid w:val="00D95DC1"/>
    <w:rsid w:val="00D96AA5"/>
    <w:rsid w:val="00D971F9"/>
    <w:rsid w:val="00DA0258"/>
    <w:rsid w:val="00DA12D3"/>
    <w:rsid w:val="00DA29E0"/>
    <w:rsid w:val="00DB05D6"/>
    <w:rsid w:val="00DB1094"/>
    <w:rsid w:val="00DB67E2"/>
    <w:rsid w:val="00DC024E"/>
    <w:rsid w:val="00DC1755"/>
    <w:rsid w:val="00DC2AFB"/>
    <w:rsid w:val="00DC5677"/>
    <w:rsid w:val="00DC57A5"/>
    <w:rsid w:val="00DC7527"/>
    <w:rsid w:val="00DD632F"/>
    <w:rsid w:val="00DD6B58"/>
    <w:rsid w:val="00DD6ED4"/>
    <w:rsid w:val="00DE295F"/>
    <w:rsid w:val="00DE4C8A"/>
    <w:rsid w:val="00DF0D5C"/>
    <w:rsid w:val="00DF249B"/>
    <w:rsid w:val="00DF2987"/>
    <w:rsid w:val="00DF7839"/>
    <w:rsid w:val="00E04325"/>
    <w:rsid w:val="00E04E06"/>
    <w:rsid w:val="00E1311A"/>
    <w:rsid w:val="00E15835"/>
    <w:rsid w:val="00E22380"/>
    <w:rsid w:val="00E30927"/>
    <w:rsid w:val="00E34AD6"/>
    <w:rsid w:val="00E35790"/>
    <w:rsid w:val="00E3604B"/>
    <w:rsid w:val="00E36418"/>
    <w:rsid w:val="00E4443E"/>
    <w:rsid w:val="00E44E36"/>
    <w:rsid w:val="00E541B2"/>
    <w:rsid w:val="00E547C5"/>
    <w:rsid w:val="00E630C0"/>
    <w:rsid w:val="00E700B6"/>
    <w:rsid w:val="00E70303"/>
    <w:rsid w:val="00E708CD"/>
    <w:rsid w:val="00E726A5"/>
    <w:rsid w:val="00E73614"/>
    <w:rsid w:val="00E7522F"/>
    <w:rsid w:val="00E85420"/>
    <w:rsid w:val="00E85AD8"/>
    <w:rsid w:val="00E86700"/>
    <w:rsid w:val="00E96364"/>
    <w:rsid w:val="00EA09EA"/>
    <w:rsid w:val="00EC27DA"/>
    <w:rsid w:val="00EC6DF8"/>
    <w:rsid w:val="00ED30C4"/>
    <w:rsid w:val="00ED6191"/>
    <w:rsid w:val="00ED652D"/>
    <w:rsid w:val="00ED68F3"/>
    <w:rsid w:val="00ED6AF8"/>
    <w:rsid w:val="00EE395D"/>
    <w:rsid w:val="00EE3CA1"/>
    <w:rsid w:val="00EE44C7"/>
    <w:rsid w:val="00EE5B55"/>
    <w:rsid w:val="00EF06E8"/>
    <w:rsid w:val="00EF1147"/>
    <w:rsid w:val="00EF3BDD"/>
    <w:rsid w:val="00EF5346"/>
    <w:rsid w:val="00F0104E"/>
    <w:rsid w:val="00F05B21"/>
    <w:rsid w:val="00F14421"/>
    <w:rsid w:val="00F1677C"/>
    <w:rsid w:val="00F21031"/>
    <w:rsid w:val="00F330BF"/>
    <w:rsid w:val="00F333B4"/>
    <w:rsid w:val="00F33FDA"/>
    <w:rsid w:val="00F36DF5"/>
    <w:rsid w:val="00F43898"/>
    <w:rsid w:val="00F45B93"/>
    <w:rsid w:val="00F461D1"/>
    <w:rsid w:val="00F50392"/>
    <w:rsid w:val="00F503BE"/>
    <w:rsid w:val="00F51562"/>
    <w:rsid w:val="00F518BF"/>
    <w:rsid w:val="00F519FB"/>
    <w:rsid w:val="00F5608D"/>
    <w:rsid w:val="00F571AF"/>
    <w:rsid w:val="00F62E7D"/>
    <w:rsid w:val="00F62FC1"/>
    <w:rsid w:val="00F632C2"/>
    <w:rsid w:val="00F6641D"/>
    <w:rsid w:val="00F670D0"/>
    <w:rsid w:val="00F67E86"/>
    <w:rsid w:val="00F72D40"/>
    <w:rsid w:val="00F7575F"/>
    <w:rsid w:val="00F75BBB"/>
    <w:rsid w:val="00F809FE"/>
    <w:rsid w:val="00F80D23"/>
    <w:rsid w:val="00F839FF"/>
    <w:rsid w:val="00F85BCC"/>
    <w:rsid w:val="00F869DD"/>
    <w:rsid w:val="00F9177A"/>
    <w:rsid w:val="00F97307"/>
    <w:rsid w:val="00FA3FDB"/>
    <w:rsid w:val="00FA7AF4"/>
    <w:rsid w:val="00FA7EAB"/>
    <w:rsid w:val="00FB3E53"/>
    <w:rsid w:val="00FB71F7"/>
    <w:rsid w:val="00FD715E"/>
    <w:rsid w:val="00FD7608"/>
    <w:rsid w:val="00FE524F"/>
    <w:rsid w:val="00FF2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semiHidden/>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 w:type="character" w:customStyle="1" w:styleId="amqckf">
    <w:name w:val="amqckf"/>
    <w:basedOn w:val="DefaultParagraphFont"/>
    <w:rsid w:val="00D271A4"/>
  </w:style>
  <w:style w:type="paragraph" w:customStyle="1" w:styleId="p1">
    <w:name w:val="p1"/>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2">
    <w:name w:val="s2"/>
    <w:basedOn w:val="DefaultParagraphFont"/>
    <w:rsid w:val="00986DB8"/>
  </w:style>
  <w:style w:type="character" w:customStyle="1" w:styleId="s3">
    <w:name w:val="s3"/>
    <w:basedOn w:val="DefaultParagraphFont"/>
    <w:rsid w:val="00986DB8"/>
  </w:style>
  <w:style w:type="character" w:customStyle="1" w:styleId="s4">
    <w:name w:val="s4"/>
    <w:basedOn w:val="DefaultParagraphFont"/>
    <w:rsid w:val="00986DB8"/>
  </w:style>
  <w:style w:type="paragraph" w:customStyle="1" w:styleId="p3">
    <w:name w:val="p3"/>
    <w:basedOn w:val="Normal"/>
    <w:rsid w:val="00986DB8"/>
    <w:pPr>
      <w:spacing w:before="100" w:beforeAutospacing="1" w:after="100" w:afterAutospacing="1"/>
    </w:pPr>
    <w:rPr>
      <w:rFonts w:ascii="Times New Roman" w:eastAsia="Times New Roman" w:hAnsi="Times New Roman" w:cs="Times New Roman"/>
      <w:lang w:eastAsia="hr-HR"/>
    </w:rPr>
  </w:style>
  <w:style w:type="paragraph" w:customStyle="1" w:styleId="p4">
    <w:name w:val="p4"/>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5">
    <w:name w:val="s5"/>
    <w:basedOn w:val="DefaultParagraphFont"/>
    <w:rsid w:val="00986DB8"/>
  </w:style>
  <w:style w:type="character" w:customStyle="1" w:styleId="tojvnm2t">
    <w:name w:val="tojvnm2t"/>
    <w:basedOn w:val="DefaultParagraphFont"/>
    <w:rsid w:val="003D7F50"/>
  </w:style>
  <w:style w:type="paragraph" w:styleId="BodyText">
    <w:name w:val="Body Text"/>
    <w:basedOn w:val="Normal"/>
    <w:link w:val="BodyTextChar"/>
    <w:rsid w:val="00BA2FBF"/>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A2FBF"/>
    <w:rPr>
      <w:rFonts w:ascii="Liberation Serif" w:eastAsia="Songti SC" w:hAnsi="Liberation Serif" w:cs="Arial Unicode MS"/>
      <w:kern w:val="2"/>
      <w:lang w:val="hr-H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429">
      <w:bodyDiv w:val="1"/>
      <w:marLeft w:val="0"/>
      <w:marRight w:val="0"/>
      <w:marTop w:val="0"/>
      <w:marBottom w:val="0"/>
      <w:divBdr>
        <w:top w:val="none" w:sz="0" w:space="0" w:color="auto"/>
        <w:left w:val="none" w:sz="0" w:space="0" w:color="auto"/>
        <w:bottom w:val="none" w:sz="0" w:space="0" w:color="auto"/>
        <w:right w:val="none" w:sz="0" w:space="0" w:color="auto"/>
      </w:divBdr>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582832913">
      <w:bodyDiv w:val="1"/>
      <w:marLeft w:val="0"/>
      <w:marRight w:val="0"/>
      <w:marTop w:val="0"/>
      <w:marBottom w:val="0"/>
      <w:divBdr>
        <w:top w:val="none" w:sz="0" w:space="0" w:color="auto"/>
        <w:left w:val="none" w:sz="0" w:space="0" w:color="auto"/>
        <w:bottom w:val="none" w:sz="0" w:space="0" w:color="auto"/>
        <w:right w:val="none" w:sz="0" w:space="0" w:color="auto"/>
      </w:divBdr>
    </w:div>
    <w:div w:id="627517707">
      <w:bodyDiv w:val="1"/>
      <w:marLeft w:val="0"/>
      <w:marRight w:val="0"/>
      <w:marTop w:val="0"/>
      <w:marBottom w:val="0"/>
      <w:divBdr>
        <w:top w:val="none" w:sz="0" w:space="0" w:color="auto"/>
        <w:left w:val="none" w:sz="0" w:space="0" w:color="auto"/>
        <w:bottom w:val="none" w:sz="0" w:space="0" w:color="auto"/>
        <w:right w:val="none" w:sz="0" w:space="0" w:color="auto"/>
      </w:divBdr>
      <w:divsChild>
        <w:div w:id="586503435">
          <w:marLeft w:val="0"/>
          <w:marRight w:val="0"/>
          <w:marTop w:val="0"/>
          <w:marBottom w:val="180"/>
          <w:divBdr>
            <w:top w:val="none" w:sz="0" w:space="0" w:color="auto"/>
            <w:left w:val="none" w:sz="0" w:space="0" w:color="auto"/>
            <w:bottom w:val="none" w:sz="0" w:space="0" w:color="auto"/>
            <w:right w:val="none" w:sz="0" w:space="0" w:color="auto"/>
          </w:divBdr>
          <w:divsChild>
            <w:div w:id="1774395141">
              <w:marLeft w:val="0"/>
              <w:marRight w:val="0"/>
              <w:marTop w:val="0"/>
              <w:marBottom w:val="0"/>
              <w:divBdr>
                <w:top w:val="none" w:sz="0" w:space="0" w:color="auto"/>
                <w:left w:val="none" w:sz="0" w:space="0" w:color="auto"/>
                <w:bottom w:val="none" w:sz="0" w:space="0" w:color="auto"/>
                <w:right w:val="none" w:sz="0" w:space="0" w:color="auto"/>
              </w:divBdr>
              <w:divsChild>
                <w:div w:id="2013726940">
                  <w:marLeft w:val="0"/>
                  <w:marRight w:val="0"/>
                  <w:marTop w:val="0"/>
                  <w:marBottom w:val="0"/>
                  <w:divBdr>
                    <w:top w:val="none" w:sz="0" w:space="0" w:color="auto"/>
                    <w:left w:val="none" w:sz="0" w:space="0" w:color="auto"/>
                    <w:bottom w:val="none" w:sz="0" w:space="0" w:color="auto"/>
                    <w:right w:val="none" w:sz="0" w:space="0" w:color="auto"/>
                  </w:divBdr>
                  <w:divsChild>
                    <w:div w:id="2091543077">
                      <w:marLeft w:val="0"/>
                      <w:marRight w:val="0"/>
                      <w:marTop w:val="0"/>
                      <w:marBottom w:val="0"/>
                      <w:divBdr>
                        <w:top w:val="none" w:sz="0" w:space="0" w:color="auto"/>
                        <w:left w:val="none" w:sz="0" w:space="0" w:color="auto"/>
                        <w:bottom w:val="none" w:sz="0" w:space="0" w:color="auto"/>
                        <w:right w:val="none" w:sz="0" w:space="0" w:color="auto"/>
                      </w:divBdr>
                    </w:div>
                    <w:div w:id="78985742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033699524">
          <w:marLeft w:val="0"/>
          <w:marRight w:val="0"/>
          <w:marTop w:val="0"/>
          <w:marBottom w:val="0"/>
          <w:divBdr>
            <w:top w:val="none" w:sz="0" w:space="0" w:color="auto"/>
            <w:left w:val="none" w:sz="0" w:space="0" w:color="auto"/>
            <w:bottom w:val="none" w:sz="0" w:space="0" w:color="auto"/>
            <w:right w:val="none" w:sz="0" w:space="0" w:color="auto"/>
          </w:divBdr>
          <w:divsChild>
            <w:div w:id="522863198">
              <w:marLeft w:val="0"/>
              <w:marRight w:val="0"/>
              <w:marTop w:val="0"/>
              <w:marBottom w:val="0"/>
              <w:divBdr>
                <w:top w:val="none" w:sz="0" w:space="0" w:color="auto"/>
                <w:left w:val="none" w:sz="0" w:space="0" w:color="auto"/>
                <w:bottom w:val="none" w:sz="0" w:space="0" w:color="auto"/>
                <w:right w:val="none" w:sz="0" w:space="0" w:color="auto"/>
              </w:divBdr>
              <w:divsChild>
                <w:div w:id="797917846">
                  <w:marLeft w:val="0"/>
                  <w:marRight w:val="0"/>
                  <w:marTop w:val="0"/>
                  <w:marBottom w:val="0"/>
                  <w:divBdr>
                    <w:top w:val="none" w:sz="0" w:space="0" w:color="auto"/>
                    <w:left w:val="none" w:sz="0" w:space="0" w:color="auto"/>
                    <w:bottom w:val="none" w:sz="0" w:space="0" w:color="auto"/>
                    <w:right w:val="none" w:sz="0" w:space="0" w:color="auto"/>
                  </w:divBdr>
                  <w:divsChild>
                    <w:div w:id="601376042">
                      <w:marLeft w:val="0"/>
                      <w:marRight w:val="0"/>
                      <w:marTop w:val="0"/>
                      <w:marBottom w:val="0"/>
                      <w:divBdr>
                        <w:top w:val="none" w:sz="0" w:space="0" w:color="auto"/>
                        <w:left w:val="none" w:sz="0" w:space="0" w:color="auto"/>
                        <w:bottom w:val="none" w:sz="0" w:space="0" w:color="auto"/>
                        <w:right w:val="none" w:sz="0" w:space="0" w:color="auto"/>
                      </w:divBdr>
                    </w:div>
                    <w:div w:id="182539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551">
          <w:marLeft w:val="0"/>
          <w:marRight w:val="0"/>
          <w:marTop w:val="0"/>
          <w:marBottom w:val="0"/>
          <w:divBdr>
            <w:top w:val="none" w:sz="0" w:space="0" w:color="auto"/>
            <w:left w:val="none" w:sz="0" w:space="0" w:color="auto"/>
            <w:bottom w:val="none" w:sz="0" w:space="0" w:color="auto"/>
            <w:right w:val="none" w:sz="0" w:space="0" w:color="auto"/>
          </w:divBdr>
          <w:divsChild>
            <w:div w:id="1958222134">
              <w:marLeft w:val="0"/>
              <w:marRight w:val="0"/>
              <w:marTop w:val="0"/>
              <w:marBottom w:val="0"/>
              <w:divBdr>
                <w:top w:val="none" w:sz="0" w:space="0" w:color="auto"/>
                <w:left w:val="none" w:sz="0" w:space="0" w:color="auto"/>
                <w:bottom w:val="none" w:sz="0" w:space="0" w:color="auto"/>
                <w:right w:val="none" w:sz="0" w:space="0" w:color="auto"/>
              </w:divBdr>
            </w:div>
            <w:div w:id="11313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08342644">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25653180">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097021073">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22071797">
      <w:bodyDiv w:val="1"/>
      <w:marLeft w:val="0"/>
      <w:marRight w:val="0"/>
      <w:marTop w:val="0"/>
      <w:marBottom w:val="0"/>
      <w:divBdr>
        <w:top w:val="none" w:sz="0" w:space="0" w:color="auto"/>
        <w:left w:val="none" w:sz="0" w:space="0" w:color="auto"/>
        <w:bottom w:val="none" w:sz="0" w:space="0" w:color="auto"/>
        <w:right w:val="none" w:sz="0" w:space="0" w:color="auto"/>
      </w:divBdr>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2671780">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09768901">
      <w:bodyDiv w:val="1"/>
      <w:marLeft w:val="0"/>
      <w:marRight w:val="0"/>
      <w:marTop w:val="0"/>
      <w:marBottom w:val="0"/>
      <w:divBdr>
        <w:top w:val="none" w:sz="0" w:space="0" w:color="auto"/>
        <w:left w:val="none" w:sz="0" w:space="0" w:color="auto"/>
        <w:bottom w:val="none" w:sz="0" w:space="0" w:color="auto"/>
        <w:right w:val="none" w:sz="0" w:space="0" w:color="auto"/>
      </w:divBdr>
      <w:divsChild>
        <w:div w:id="370148875">
          <w:marLeft w:val="0"/>
          <w:marRight w:val="0"/>
          <w:marTop w:val="0"/>
          <w:marBottom w:val="180"/>
          <w:divBdr>
            <w:top w:val="none" w:sz="0" w:space="0" w:color="auto"/>
            <w:left w:val="none" w:sz="0" w:space="0" w:color="auto"/>
            <w:bottom w:val="none" w:sz="0" w:space="0" w:color="auto"/>
            <w:right w:val="none" w:sz="0" w:space="0" w:color="auto"/>
          </w:divBdr>
          <w:divsChild>
            <w:div w:id="210046260">
              <w:marLeft w:val="0"/>
              <w:marRight w:val="0"/>
              <w:marTop w:val="0"/>
              <w:marBottom w:val="0"/>
              <w:divBdr>
                <w:top w:val="none" w:sz="0" w:space="0" w:color="auto"/>
                <w:left w:val="none" w:sz="0" w:space="0" w:color="auto"/>
                <w:bottom w:val="none" w:sz="0" w:space="0" w:color="auto"/>
                <w:right w:val="none" w:sz="0" w:space="0" w:color="auto"/>
              </w:divBdr>
              <w:divsChild>
                <w:div w:id="281109411">
                  <w:marLeft w:val="0"/>
                  <w:marRight w:val="0"/>
                  <w:marTop w:val="0"/>
                  <w:marBottom w:val="0"/>
                  <w:divBdr>
                    <w:top w:val="none" w:sz="0" w:space="0" w:color="auto"/>
                    <w:left w:val="none" w:sz="0" w:space="0" w:color="auto"/>
                    <w:bottom w:val="none" w:sz="0" w:space="0" w:color="auto"/>
                    <w:right w:val="none" w:sz="0" w:space="0" w:color="auto"/>
                  </w:divBdr>
                  <w:divsChild>
                    <w:div w:id="816073725">
                      <w:marLeft w:val="0"/>
                      <w:marRight w:val="0"/>
                      <w:marTop w:val="0"/>
                      <w:marBottom w:val="0"/>
                      <w:divBdr>
                        <w:top w:val="none" w:sz="0" w:space="0" w:color="auto"/>
                        <w:left w:val="none" w:sz="0" w:space="0" w:color="auto"/>
                        <w:bottom w:val="none" w:sz="0" w:space="0" w:color="auto"/>
                        <w:right w:val="none" w:sz="0" w:space="0" w:color="auto"/>
                      </w:divBdr>
                    </w:div>
                    <w:div w:id="1218973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08750815">
          <w:marLeft w:val="0"/>
          <w:marRight w:val="0"/>
          <w:marTop w:val="0"/>
          <w:marBottom w:val="0"/>
          <w:divBdr>
            <w:top w:val="none" w:sz="0" w:space="0" w:color="auto"/>
            <w:left w:val="none" w:sz="0" w:space="0" w:color="auto"/>
            <w:bottom w:val="none" w:sz="0" w:space="0" w:color="auto"/>
            <w:right w:val="none" w:sz="0" w:space="0" w:color="auto"/>
          </w:divBdr>
          <w:divsChild>
            <w:div w:id="1130903085">
              <w:marLeft w:val="0"/>
              <w:marRight w:val="0"/>
              <w:marTop w:val="0"/>
              <w:marBottom w:val="0"/>
              <w:divBdr>
                <w:top w:val="none" w:sz="0" w:space="0" w:color="auto"/>
                <w:left w:val="none" w:sz="0" w:space="0" w:color="auto"/>
                <w:bottom w:val="none" w:sz="0" w:space="0" w:color="auto"/>
                <w:right w:val="none" w:sz="0" w:space="0" w:color="auto"/>
              </w:divBdr>
              <w:divsChild>
                <w:div w:id="1151020991">
                  <w:marLeft w:val="0"/>
                  <w:marRight w:val="0"/>
                  <w:marTop w:val="0"/>
                  <w:marBottom w:val="0"/>
                  <w:divBdr>
                    <w:top w:val="none" w:sz="0" w:space="0" w:color="auto"/>
                    <w:left w:val="none" w:sz="0" w:space="0" w:color="auto"/>
                    <w:bottom w:val="none" w:sz="0" w:space="0" w:color="auto"/>
                    <w:right w:val="none" w:sz="0" w:space="0" w:color="auto"/>
                  </w:divBdr>
                  <w:divsChild>
                    <w:div w:id="1526626945">
                      <w:marLeft w:val="0"/>
                      <w:marRight w:val="0"/>
                      <w:marTop w:val="0"/>
                      <w:marBottom w:val="0"/>
                      <w:divBdr>
                        <w:top w:val="none" w:sz="0" w:space="0" w:color="auto"/>
                        <w:left w:val="none" w:sz="0" w:space="0" w:color="auto"/>
                        <w:bottom w:val="none" w:sz="0" w:space="0" w:color="auto"/>
                        <w:right w:val="none" w:sz="0" w:space="0" w:color="auto"/>
                      </w:divBdr>
                    </w:div>
                    <w:div w:id="13053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3113">
          <w:marLeft w:val="0"/>
          <w:marRight w:val="0"/>
          <w:marTop w:val="0"/>
          <w:marBottom w:val="0"/>
          <w:divBdr>
            <w:top w:val="none" w:sz="0" w:space="0" w:color="auto"/>
            <w:left w:val="none" w:sz="0" w:space="0" w:color="auto"/>
            <w:bottom w:val="none" w:sz="0" w:space="0" w:color="auto"/>
            <w:right w:val="none" w:sz="0" w:space="0" w:color="auto"/>
          </w:divBdr>
          <w:divsChild>
            <w:div w:id="1981350176">
              <w:marLeft w:val="0"/>
              <w:marRight w:val="0"/>
              <w:marTop w:val="0"/>
              <w:marBottom w:val="0"/>
              <w:divBdr>
                <w:top w:val="none" w:sz="0" w:space="0" w:color="auto"/>
                <w:left w:val="none" w:sz="0" w:space="0" w:color="auto"/>
                <w:bottom w:val="none" w:sz="0" w:space="0" w:color="auto"/>
                <w:right w:val="none" w:sz="0" w:space="0" w:color="auto"/>
              </w:divBdr>
            </w:div>
            <w:div w:id="11383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1173">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68760241">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23458958">
      <w:bodyDiv w:val="1"/>
      <w:marLeft w:val="0"/>
      <w:marRight w:val="0"/>
      <w:marTop w:val="0"/>
      <w:marBottom w:val="0"/>
      <w:divBdr>
        <w:top w:val="none" w:sz="0" w:space="0" w:color="auto"/>
        <w:left w:val="none" w:sz="0" w:space="0" w:color="auto"/>
        <w:bottom w:val="none" w:sz="0" w:space="0" w:color="auto"/>
        <w:right w:val="none" w:sz="0" w:space="0" w:color="auto"/>
      </w:divBdr>
    </w:div>
    <w:div w:id="1652058689">
      <w:bodyDiv w:val="1"/>
      <w:marLeft w:val="0"/>
      <w:marRight w:val="0"/>
      <w:marTop w:val="0"/>
      <w:marBottom w:val="0"/>
      <w:divBdr>
        <w:top w:val="none" w:sz="0" w:space="0" w:color="auto"/>
        <w:left w:val="none" w:sz="0" w:space="0" w:color="auto"/>
        <w:bottom w:val="none" w:sz="0" w:space="0" w:color="auto"/>
        <w:right w:val="none" w:sz="0" w:space="0" w:color="auto"/>
      </w:divBdr>
    </w:div>
    <w:div w:id="1677073079">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724871052">
      <w:bodyDiv w:val="1"/>
      <w:marLeft w:val="0"/>
      <w:marRight w:val="0"/>
      <w:marTop w:val="0"/>
      <w:marBottom w:val="0"/>
      <w:divBdr>
        <w:top w:val="none" w:sz="0" w:space="0" w:color="auto"/>
        <w:left w:val="none" w:sz="0" w:space="0" w:color="auto"/>
        <w:bottom w:val="none" w:sz="0" w:space="0" w:color="auto"/>
        <w:right w:val="none" w:sz="0" w:space="0" w:color="auto"/>
      </w:divBdr>
    </w:div>
    <w:div w:id="1740978477">
      <w:bodyDiv w:val="1"/>
      <w:marLeft w:val="0"/>
      <w:marRight w:val="0"/>
      <w:marTop w:val="0"/>
      <w:marBottom w:val="0"/>
      <w:divBdr>
        <w:top w:val="none" w:sz="0" w:space="0" w:color="auto"/>
        <w:left w:val="none" w:sz="0" w:space="0" w:color="auto"/>
        <w:bottom w:val="none" w:sz="0" w:space="0" w:color="auto"/>
        <w:right w:val="none" w:sz="0" w:space="0" w:color="auto"/>
      </w:divBdr>
    </w:div>
    <w:div w:id="1768118259">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44460719">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091147558">
      <w:bodyDiv w:val="1"/>
      <w:marLeft w:val="0"/>
      <w:marRight w:val="0"/>
      <w:marTop w:val="0"/>
      <w:marBottom w:val="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sChild>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thazargrad@mmsu.hr" TargetMode="External"/><Relationship Id="rId13" Type="http://schemas.openxmlformats.org/officeDocument/2006/relationships/hyperlink" Target="https://docs.google.com/forms/d/e/1FAIpQLSeRx4qQJKqYy2JdrRi01E_bINr0MsKZEUC9x3pjoyRBmYdoMg/viewform?fbclid=IwAR3ZyvivBOcQM4lZNcZa98ZsL-yPfujM6jgUM2-SatfoGmcTg-_az4yQrEQ"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acebook.com/artMasin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riperajrijeka/" TargetMode="External"/><Relationship Id="rId5" Type="http://schemas.openxmlformats.org/officeDocument/2006/relationships/webSettings" Target="webSettings.xml"/><Relationship Id="rId15" Type="http://schemas.openxmlformats.org/officeDocument/2006/relationships/hyperlink" Target="mailto:lena.stojiljkovic@rijeka2020.eu" TargetMode="External"/><Relationship Id="rId10" Type="http://schemas.openxmlformats.org/officeDocument/2006/relationships/hyperlink" Target="http://www.creativeactions.com/collective-string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orkshop.soybot.org/" TargetMode="External"/><Relationship Id="rId14" Type="http://schemas.openxmlformats.org/officeDocument/2006/relationships/hyperlink" Target="http://vijecemladihbencic.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0A88B-0317-4DAE-AB36-2BAE766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2057</Words>
  <Characters>11729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2</cp:revision>
  <cp:lastPrinted>2020-08-24T10:16:00Z</cp:lastPrinted>
  <dcterms:created xsi:type="dcterms:W3CDTF">2020-10-21T10:20:00Z</dcterms:created>
  <dcterms:modified xsi:type="dcterms:W3CDTF">2020-10-21T10:20:00Z</dcterms:modified>
</cp:coreProperties>
</file>