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media/image2.jpg" ContentType="image/jpeg"/>
  <Override PartName="/word/footer1.xml" ContentType="application/vnd.openxmlformats-officedocument.wordprocessingml.footer+xml"/>
  <Override PartName="/word/media/image3.jpg" ContentType="image/jpeg"/>
  <Override PartName="/word/media/image4.jpg" ContentType="image/jpeg"/>
  <Override PartName="/word/media/image5.jpg" ContentType="image/jpe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F59BF" w14:textId="77777777" w:rsidR="000733FD" w:rsidRPr="00F413A1" w:rsidRDefault="000733FD" w:rsidP="00FD6A19">
      <w:pPr>
        <w:jc w:val="both"/>
        <w:rPr>
          <w:rFonts w:cstheme="minorHAnsi"/>
          <w:noProof/>
          <w:lang w:val="hr-HR"/>
        </w:rPr>
      </w:pPr>
    </w:p>
    <w:p w14:paraId="0B86DB74" w14:textId="6BEFEFF0" w:rsidR="00F413A1" w:rsidRPr="002925AC" w:rsidRDefault="00F413A1" w:rsidP="00B11DA4">
      <w:pPr>
        <w:jc w:val="both"/>
        <w:rPr>
          <w:rFonts w:cstheme="minorHAnsi"/>
          <w:bCs/>
          <w:noProof/>
          <w:lang w:val="hr-HR"/>
        </w:rPr>
      </w:pPr>
      <w:r w:rsidRPr="008333CD">
        <w:rPr>
          <w:rFonts w:cstheme="minorHAnsi"/>
          <w:bCs/>
          <w:noProof/>
          <w:lang w:val="hr-HR"/>
        </w:rPr>
        <w:t>Rijeka, 19. veljače 2020.g.</w:t>
      </w:r>
    </w:p>
    <w:p w14:paraId="3B7905E8" w14:textId="3BC792CE" w:rsidR="00D659A5" w:rsidRDefault="005965EA" w:rsidP="00114DA6">
      <w:pPr>
        <w:jc w:val="right"/>
        <w:rPr>
          <w:rFonts w:cstheme="minorHAnsi"/>
          <w:b/>
          <w:noProof/>
          <w:lang w:val="hr-HR"/>
        </w:rPr>
      </w:pPr>
      <w:r>
        <w:rPr>
          <w:rFonts w:cstheme="minorHAnsi"/>
          <w:b/>
          <w:noProof/>
          <w:lang w:val="hr-HR"/>
        </w:rPr>
        <w:t>OBJAVA ZA MEDIJE</w:t>
      </w:r>
    </w:p>
    <w:p w14:paraId="60DFD4F1" w14:textId="77777777" w:rsidR="00295C9F" w:rsidRDefault="00295C9F" w:rsidP="00D659A5">
      <w:pPr>
        <w:spacing w:line="240" w:lineRule="auto"/>
        <w:jc w:val="center"/>
        <w:rPr>
          <w:rFonts w:cstheme="minorHAnsi"/>
          <w:b/>
          <w:noProof/>
          <w:lang w:val="hr-HR"/>
        </w:rPr>
      </w:pPr>
    </w:p>
    <w:p w14:paraId="1E3D3F6B" w14:textId="6E0EBB0B" w:rsidR="005965EA" w:rsidRPr="00B63745" w:rsidRDefault="005965EA" w:rsidP="00B63745">
      <w:pPr>
        <w:spacing w:line="240" w:lineRule="auto"/>
        <w:jc w:val="center"/>
        <w:rPr>
          <w:rFonts w:cstheme="minorHAnsi"/>
          <w:b/>
          <w:noProof/>
          <w:lang w:val="hr-HR"/>
        </w:rPr>
      </w:pPr>
      <w:r>
        <w:rPr>
          <w:rFonts w:cstheme="minorHAnsi"/>
          <w:b/>
          <w:noProof/>
          <w:lang w:val="hr-HR"/>
        </w:rPr>
        <w:t xml:space="preserve">NAJAVLJEN FESTIVAL SUSJEDSTVA MATULJI EUROPSKE PRIJESTOLNICE KULTURE </w:t>
      </w:r>
      <w:r w:rsidRPr="007906BC">
        <w:rPr>
          <w:rFonts w:cstheme="minorHAnsi"/>
          <w:b/>
          <w:i/>
          <w:iCs/>
          <w:noProof/>
          <w:lang w:val="hr-HR"/>
        </w:rPr>
        <w:t>ZVONA SU SPONA</w:t>
      </w:r>
      <w:r>
        <w:rPr>
          <w:rFonts w:cstheme="minorHAnsi"/>
          <w:b/>
          <w:noProof/>
          <w:lang w:val="hr-HR"/>
        </w:rPr>
        <w:t xml:space="preserve"> </w:t>
      </w:r>
    </w:p>
    <w:p w14:paraId="68F2CB22" w14:textId="77777777" w:rsidR="00B63745" w:rsidRDefault="00B63745" w:rsidP="00B63745">
      <w:pPr>
        <w:pStyle w:val="NormalWeb"/>
        <w:shd w:val="clear" w:color="auto" w:fill="FFFFFF"/>
        <w:spacing w:before="0" w:beforeAutospacing="0" w:after="360" w:afterAutospacing="0"/>
        <w:rPr>
          <w:rStyle w:val="Emphasis"/>
          <w:rFonts w:asciiTheme="minorHAnsi" w:hAnsiTheme="minorHAnsi" w:cstheme="minorHAnsi"/>
          <w:sz w:val="22"/>
          <w:szCs w:val="22"/>
        </w:rPr>
      </w:pPr>
    </w:p>
    <w:p w14:paraId="6B4A718F" w14:textId="462A89BC" w:rsidR="00B63745" w:rsidRPr="00B63745" w:rsidRDefault="00B63745" w:rsidP="00B63745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  <w:r w:rsidRPr="00B63745">
        <w:rPr>
          <w:rStyle w:val="Emphasis"/>
          <w:rFonts w:asciiTheme="minorHAnsi" w:hAnsiTheme="minorHAnsi" w:cstheme="minorHAnsi"/>
          <w:sz w:val="22"/>
          <w:szCs w:val="22"/>
        </w:rPr>
        <w:t>Zvona su spona </w:t>
      </w:r>
      <w:r w:rsidRPr="00B6374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festival je susjedstva Matulji, jednog od 27 susjedstava Europske prijestolnice kulture, koji će se održati od petka 21. do utorka 25. veljače 2020.g., a u kojem sudjeluju dvadeset i dva mjesna odbora Općine Matulji i udruge Općine Matulji te 10 zvončarskih grupa s UNESCO-</w:t>
      </w:r>
      <w:proofErr w:type="spellStart"/>
      <w:r w:rsidRPr="00B6374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ve</w:t>
      </w:r>
      <w:proofErr w:type="spellEnd"/>
      <w:r w:rsidRPr="00B6374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liste nematerijalne kulturne baštine svijeta.</w:t>
      </w:r>
    </w:p>
    <w:p w14:paraId="21F369B2" w14:textId="77777777" w:rsidR="00B63745" w:rsidRPr="00B63745" w:rsidRDefault="00B63745" w:rsidP="00B63745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  <w:r w:rsidRPr="00B63745">
        <w:rPr>
          <w:rFonts w:asciiTheme="minorHAnsi" w:hAnsiTheme="minorHAnsi" w:cstheme="minorHAnsi"/>
          <w:sz w:val="22"/>
          <w:szCs w:val="22"/>
        </w:rPr>
        <w:t>Festival počinje </w:t>
      </w:r>
      <w:r w:rsidRPr="00B6374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u </w:t>
      </w:r>
      <w:proofErr w:type="spellStart"/>
      <w:r w:rsidRPr="00B6374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petak</w:t>
      </w:r>
      <w:r w:rsidRPr="00B63745">
        <w:rPr>
          <w:rFonts w:asciiTheme="minorHAnsi" w:hAnsiTheme="minorHAnsi" w:cstheme="minorHAnsi"/>
          <w:sz w:val="22"/>
          <w:szCs w:val="22"/>
        </w:rPr>
        <w:t>,pred</w:t>
      </w:r>
      <w:proofErr w:type="spellEnd"/>
      <w:r w:rsidRPr="00B63745">
        <w:rPr>
          <w:rFonts w:asciiTheme="minorHAnsi" w:hAnsiTheme="minorHAnsi" w:cstheme="minorHAnsi"/>
          <w:sz w:val="22"/>
          <w:szCs w:val="22"/>
        </w:rPr>
        <w:t xml:space="preserve"> programom pod nazivom </w:t>
      </w:r>
      <w:r w:rsidRPr="00B63745">
        <w:rPr>
          <w:rStyle w:val="Emphasis"/>
          <w:rFonts w:asciiTheme="minorHAnsi" w:hAnsiTheme="minorHAnsi" w:cstheme="minorHAnsi"/>
          <w:sz w:val="22"/>
          <w:szCs w:val="22"/>
        </w:rPr>
        <w:t>Škola znanja i vještina</w:t>
      </w:r>
      <w:r w:rsidRPr="00B63745">
        <w:rPr>
          <w:rFonts w:asciiTheme="minorHAnsi" w:hAnsiTheme="minorHAnsi" w:cstheme="minorHAnsi"/>
          <w:sz w:val="22"/>
          <w:szCs w:val="22"/>
        </w:rPr>
        <w:t>, koja će se </w:t>
      </w:r>
      <w:r w:rsidRPr="00B6374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od 18 do 24 sata </w:t>
      </w:r>
      <w:r w:rsidRPr="00B63745">
        <w:rPr>
          <w:rFonts w:asciiTheme="minorHAnsi" w:hAnsiTheme="minorHAnsi" w:cstheme="minorHAnsi"/>
          <w:sz w:val="22"/>
          <w:szCs w:val="22"/>
        </w:rPr>
        <w:t>održavati </w:t>
      </w:r>
      <w:r w:rsidRPr="00B6374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u Zvončarskoj muzejskoj zbirci u Matuljima</w:t>
      </w:r>
      <w:r w:rsidRPr="00B63745">
        <w:rPr>
          <w:rFonts w:asciiTheme="minorHAnsi" w:hAnsiTheme="minorHAnsi" w:cstheme="minorHAnsi"/>
          <w:sz w:val="22"/>
          <w:szCs w:val="22"/>
        </w:rPr>
        <w:t>.</w:t>
      </w:r>
      <w:r w:rsidRPr="00B63745">
        <w:rPr>
          <w:rFonts w:asciiTheme="minorHAnsi" w:hAnsiTheme="minorHAnsi" w:cstheme="minorHAnsi"/>
          <w:sz w:val="22"/>
          <w:szCs w:val="22"/>
        </w:rPr>
        <w:br/>
        <w:t>U </w:t>
      </w:r>
      <w:r w:rsidRPr="00B63745">
        <w:rPr>
          <w:rStyle w:val="Emphasis"/>
          <w:rFonts w:asciiTheme="minorHAnsi" w:hAnsiTheme="minorHAnsi" w:cstheme="minorHAnsi"/>
          <w:sz w:val="22"/>
          <w:szCs w:val="22"/>
        </w:rPr>
        <w:t>Školi znanja i vještina</w:t>
      </w:r>
      <w:r w:rsidRPr="00B63745">
        <w:rPr>
          <w:rFonts w:asciiTheme="minorHAnsi" w:hAnsiTheme="minorHAnsi" w:cstheme="minorHAnsi"/>
          <w:sz w:val="22"/>
          <w:szCs w:val="22"/>
        </w:rPr>
        <w:t> bit će dostupan uvid u ona znanja potrebna za mobilizaciju zajednice, kako se to za vrijeme mesopusta u Matuljima događa iz godine u godinu, a i uvid u alate kojima se stvara atmosfera. Tradicijom se smatra ono znanje koje se kroz godine skupljalo na ovim područjima, a koje je potrebno osvijestiti. Zbog toga je </w:t>
      </w:r>
      <w:r w:rsidRPr="00B63745">
        <w:rPr>
          <w:rStyle w:val="Emphasis"/>
          <w:rFonts w:asciiTheme="minorHAnsi" w:hAnsiTheme="minorHAnsi" w:cstheme="minorHAnsi"/>
          <w:sz w:val="22"/>
          <w:szCs w:val="22"/>
        </w:rPr>
        <w:t>Škola znanja i vještina </w:t>
      </w:r>
      <w:r w:rsidRPr="00B63745">
        <w:rPr>
          <w:rFonts w:asciiTheme="minorHAnsi" w:hAnsiTheme="minorHAnsi" w:cstheme="minorHAnsi"/>
          <w:sz w:val="22"/>
          <w:szCs w:val="22"/>
        </w:rPr>
        <w:t xml:space="preserve">osmišljena kao edukativna platforma tj. svojevrsna ‘učionica’ iz područja primijenjenih umjetnosti, scenografije, </w:t>
      </w:r>
      <w:proofErr w:type="spellStart"/>
      <w:r w:rsidRPr="00B63745">
        <w:rPr>
          <w:rFonts w:asciiTheme="minorHAnsi" w:hAnsiTheme="minorHAnsi" w:cstheme="minorHAnsi"/>
          <w:sz w:val="22"/>
          <w:szCs w:val="22"/>
        </w:rPr>
        <w:t>lutkarstva</w:t>
      </w:r>
      <w:proofErr w:type="spellEnd"/>
      <w:r w:rsidRPr="00B63745">
        <w:rPr>
          <w:rFonts w:asciiTheme="minorHAnsi" w:hAnsiTheme="minorHAnsi" w:cstheme="minorHAnsi"/>
          <w:sz w:val="22"/>
          <w:szCs w:val="22"/>
        </w:rPr>
        <w:t xml:space="preserve">, ali i kulturnog </w:t>
      </w:r>
      <w:proofErr w:type="spellStart"/>
      <w:r w:rsidRPr="00B63745">
        <w:rPr>
          <w:rFonts w:asciiTheme="minorHAnsi" w:hAnsiTheme="minorHAnsi" w:cstheme="minorHAnsi"/>
          <w:sz w:val="22"/>
          <w:szCs w:val="22"/>
        </w:rPr>
        <w:t>menadžementa</w:t>
      </w:r>
      <w:proofErr w:type="spellEnd"/>
      <w:r w:rsidRPr="00B63745">
        <w:rPr>
          <w:rFonts w:asciiTheme="minorHAnsi" w:hAnsiTheme="minorHAnsi" w:cstheme="minorHAnsi"/>
          <w:sz w:val="22"/>
          <w:szCs w:val="22"/>
        </w:rPr>
        <w:t>, inspirirana tradicijom i samom zajednicom koja živi na prostoru Općine Matulji. U memoriju te zajednice utkana su sva znanja koja se baštine kroz generacije, a iz kojih su, u europskom kontekstu, izrastale škole koje su bile inspiracijom suvremenih umjetničkih praksi ili postale dijelom rituala svakodnevice.</w:t>
      </w:r>
      <w:r w:rsidRPr="00B63745">
        <w:rPr>
          <w:rFonts w:asciiTheme="minorHAnsi" w:hAnsiTheme="minorHAnsi" w:cstheme="minorHAnsi"/>
          <w:sz w:val="22"/>
          <w:szCs w:val="22"/>
        </w:rPr>
        <w:br/>
      </w:r>
      <w:r w:rsidRPr="00B6374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Program </w:t>
      </w:r>
      <w:r w:rsidRPr="00B63745">
        <w:rPr>
          <w:rStyle w:val="Emphasis"/>
          <w:rFonts w:asciiTheme="minorHAnsi" w:hAnsiTheme="minorHAnsi" w:cstheme="minorHAnsi"/>
          <w:sz w:val="22"/>
          <w:szCs w:val="22"/>
        </w:rPr>
        <w:t>Škole znanja i vještina</w:t>
      </w:r>
      <w:r w:rsidRPr="00B6374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 počinje multimedijalnim performansom </w:t>
      </w:r>
      <w:r w:rsidRPr="00B63745">
        <w:rPr>
          <w:rStyle w:val="Emphasis"/>
          <w:rFonts w:asciiTheme="minorHAnsi" w:hAnsiTheme="minorHAnsi" w:cstheme="minorHAnsi"/>
          <w:sz w:val="22"/>
          <w:szCs w:val="22"/>
        </w:rPr>
        <w:t xml:space="preserve">Rog, tanac </w:t>
      </w:r>
      <w:proofErr w:type="spellStart"/>
      <w:r w:rsidRPr="00B63745">
        <w:rPr>
          <w:rStyle w:val="Emphasis"/>
          <w:rFonts w:asciiTheme="minorHAnsi" w:hAnsiTheme="minorHAnsi" w:cstheme="minorHAnsi"/>
          <w:sz w:val="22"/>
          <w:szCs w:val="22"/>
        </w:rPr>
        <w:t>šumskeh</w:t>
      </w:r>
      <w:proofErr w:type="spellEnd"/>
      <w:r w:rsidRPr="00B63745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63745">
        <w:rPr>
          <w:rStyle w:val="Emphasis"/>
          <w:rFonts w:asciiTheme="minorHAnsi" w:hAnsiTheme="minorHAnsi" w:cstheme="minorHAnsi"/>
          <w:sz w:val="22"/>
          <w:szCs w:val="22"/>
        </w:rPr>
        <w:t>duhi</w:t>
      </w:r>
      <w:proofErr w:type="spellEnd"/>
      <w:r w:rsidRPr="00B63745">
        <w:rPr>
          <w:rStyle w:val="Emphasis"/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B63745">
        <w:rPr>
          <w:rStyle w:val="Emphasis"/>
          <w:rFonts w:asciiTheme="minorHAnsi" w:hAnsiTheme="minorHAnsi" w:cstheme="minorHAnsi"/>
          <w:sz w:val="22"/>
          <w:szCs w:val="22"/>
        </w:rPr>
        <w:t>zvonci</w:t>
      </w:r>
      <w:proofErr w:type="spellEnd"/>
      <w:r w:rsidRPr="00B6374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, a nastavlja se raznorodnim programom: glazbom, folklorom, izložbama, majstorskim radionicama, eno-gastro programima i prezentacijama, kroz koje će posjetitelji svih generacija, bez prethodne najave, biti vođeni te moći sudjelovati, istraživati i kreativno stvarati.</w:t>
      </w:r>
      <w:r w:rsidRPr="00B63745">
        <w:rPr>
          <w:rFonts w:asciiTheme="minorHAnsi" w:hAnsiTheme="minorHAnsi" w:cstheme="minorHAnsi"/>
          <w:sz w:val="22"/>
          <w:szCs w:val="22"/>
        </w:rPr>
        <w:br/>
      </w:r>
      <w:r w:rsidRPr="00B6374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Svi unutrašnji i vanjski prostori Zvončarske muzejske zbirke biti će aktivni i prepuni različitih sadržaja a cjelokupno događanje završit će zajedničkom plesnom radionicom </w:t>
      </w:r>
      <w:r w:rsidRPr="00B63745">
        <w:rPr>
          <w:rStyle w:val="Emphasis"/>
          <w:rFonts w:asciiTheme="minorHAnsi" w:hAnsiTheme="minorHAnsi" w:cstheme="minorHAnsi"/>
          <w:sz w:val="22"/>
          <w:szCs w:val="22"/>
        </w:rPr>
        <w:t xml:space="preserve">Tanac </w:t>
      </w:r>
      <w:proofErr w:type="spellStart"/>
      <w:r w:rsidRPr="00B63745">
        <w:rPr>
          <w:rStyle w:val="Emphasis"/>
          <w:rFonts w:asciiTheme="minorHAnsi" w:hAnsiTheme="minorHAnsi" w:cstheme="minorHAnsi"/>
          <w:sz w:val="22"/>
          <w:szCs w:val="22"/>
        </w:rPr>
        <w:t>ki</w:t>
      </w:r>
      <w:proofErr w:type="spellEnd"/>
      <w:r w:rsidRPr="00B63745">
        <w:rPr>
          <w:rStyle w:val="Emphasis"/>
          <w:rFonts w:asciiTheme="minorHAnsi" w:hAnsiTheme="minorHAnsi" w:cstheme="minorHAnsi"/>
          <w:sz w:val="22"/>
          <w:szCs w:val="22"/>
        </w:rPr>
        <w:t xml:space="preserve"> more i </w:t>
      </w:r>
      <w:proofErr w:type="spellStart"/>
      <w:r w:rsidRPr="00B63745">
        <w:rPr>
          <w:rStyle w:val="Emphasis"/>
          <w:rFonts w:asciiTheme="minorHAnsi" w:hAnsiTheme="minorHAnsi" w:cstheme="minorHAnsi"/>
          <w:sz w:val="22"/>
          <w:szCs w:val="22"/>
        </w:rPr>
        <w:t>nemore</w:t>
      </w:r>
      <w:proofErr w:type="spellEnd"/>
      <w:r w:rsidRPr="00B6374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.</w:t>
      </w:r>
    </w:p>
    <w:p w14:paraId="122A9720" w14:textId="77777777" w:rsidR="00B63745" w:rsidRPr="00B63745" w:rsidRDefault="00B63745" w:rsidP="00B63745">
      <w:pPr>
        <w:pStyle w:val="Heading3"/>
        <w:shd w:val="clear" w:color="auto" w:fill="FFFFFF"/>
        <w:spacing w:before="0"/>
        <w:rPr>
          <w:rFonts w:asciiTheme="minorHAnsi" w:hAnsiTheme="minorHAnsi" w:cstheme="minorHAnsi"/>
          <w:color w:val="auto"/>
          <w:sz w:val="22"/>
          <w:szCs w:val="22"/>
        </w:rPr>
      </w:pPr>
      <w:r w:rsidRPr="00B63745">
        <w:rPr>
          <w:rStyle w:val="Strong"/>
          <w:rFonts w:asciiTheme="minorHAnsi" w:hAnsiTheme="minorHAnsi" w:cstheme="minorHAnsi"/>
          <w:b/>
          <w:bCs/>
          <w:color w:val="auto"/>
          <w:sz w:val="22"/>
          <w:szCs w:val="22"/>
        </w:rPr>
        <w:t>Park pokretnih maski u Matuljima</w:t>
      </w:r>
    </w:p>
    <w:p w14:paraId="06F468B7" w14:textId="77777777" w:rsidR="00B63745" w:rsidRPr="00B63745" w:rsidRDefault="00B63745" w:rsidP="00B63745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  <w:r w:rsidRPr="00B6374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Subotnji program festivala susjedstva Matulji Zvona su spona, održavat će se na Trgu Maršala Tita u Matuljima od 12 sati, kada će se posjetiteljima u programu </w:t>
      </w:r>
      <w:proofErr w:type="spellStart"/>
      <w:r w:rsidRPr="00B6374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Pusni</w:t>
      </w:r>
      <w:proofErr w:type="spellEnd"/>
      <w:r w:rsidRPr="00B6374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retrovizor predstaviti park pokretnih maski.</w:t>
      </w:r>
      <w:r w:rsidRPr="00B63745">
        <w:rPr>
          <w:rFonts w:asciiTheme="minorHAnsi" w:hAnsiTheme="minorHAnsi" w:cstheme="minorHAnsi"/>
          <w:sz w:val="22"/>
          <w:szCs w:val="22"/>
        </w:rPr>
        <w:t> Radi se o mobilnim lutkama velikih dimenzija koje će na Trgu biti izložene. Nakon toga, </w:t>
      </w:r>
      <w:r w:rsidRPr="00B6374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u 12.30 sati na istom će se mjestu održati i otvorenje festivala </w:t>
      </w:r>
      <w:r w:rsidRPr="00B63745">
        <w:rPr>
          <w:rStyle w:val="Emphasis"/>
          <w:rFonts w:asciiTheme="minorHAnsi" w:hAnsiTheme="minorHAnsi" w:cstheme="minorHAnsi"/>
          <w:sz w:val="22"/>
          <w:szCs w:val="22"/>
        </w:rPr>
        <w:t>Zvona su spona</w:t>
      </w:r>
      <w:r w:rsidRPr="00B63745">
        <w:rPr>
          <w:rFonts w:asciiTheme="minorHAnsi" w:hAnsiTheme="minorHAnsi" w:cstheme="minorHAnsi"/>
          <w:sz w:val="22"/>
          <w:szCs w:val="22"/>
        </w:rPr>
        <w:t> u kojem će kao još jedna zanimljivost Festivala susjedstava biti predstavljena </w:t>
      </w:r>
      <w:r w:rsidRPr="00B6374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Vremenska kapsula 27 susjedstava Europske prijestolnice kulture</w:t>
      </w:r>
      <w:r w:rsidRPr="00B63745">
        <w:rPr>
          <w:rFonts w:asciiTheme="minorHAnsi" w:hAnsiTheme="minorHAnsi" w:cstheme="minorHAnsi"/>
          <w:sz w:val="22"/>
          <w:szCs w:val="22"/>
        </w:rPr>
        <w:t>.</w:t>
      </w:r>
    </w:p>
    <w:p w14:paraId="6961EFE5" w14:textId="14F6A17B" w:rsidR="00B63745" w:rsidRPr="00B63745" w:rsidRDefault="00B63745" w:rsidP="00B63745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  <w:r w:rsidRPr="00B6374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Vremenska kapsula sadrži poruku koju svako od susjedstava ostavlja za budućnost, na način da polaže svoju poruku u vremensku kapsulu i na otvaranju sljedećeg festivala susjedstva prenosi je dalje</w:t>
      </w:r>
      <w:r w:rsidRPr="00B63745">
        <w:rPr>
          <w:rFonts w:asciiTheme="minorHAnsi" w:hAnsiTheme="minorHAnsi" w:cstheme="minorHAnsi"/>
          <w:sz w:val="22"/>
          <w:szCs w:val="22"/>
        </w:rPr>
        <w:t>, nakon čega će se kapsula pohraniti na 100 godina. </w:t>
      </w:r>
      <w:r w:rsidRPr="00B6374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Sadržaj vremenske kapsule je tajan,</w:t>
      </w:r>
      <w:r w:rsidR="00205874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B6374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a odnosi se na određene </w:t>
      </w:r>
      <w:r w:rsidRPr="00B6374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lastRenderedPageBreak/>
        <w:t xml:space="preserve">specifičnosti svakog od 27 susjedstava odnosno na budućnost susjedstva i kako ga stanovnici vide za 100 </w:t>
      </w:r>
      <w:proofErr w:type="spellStart"/>
      <w:r w:rsidRPr="00B6374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godina.U</w:t>
      </w:r>
      <w:proofErr w:type="spellEnd"/>
      <w:r w:rsidRPr="00B6374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subotu će kapsulu iz ruku tima susjedstva Čavle preuzeti sadašnji domaćini – tim susjedstva Matulji Europske prijestolnica kulture.</w:t>
      </w:r>
    </w:p>
    <w:p w14:paraId="6D3D25F7" w14:textId="77777777" w:rsidR="00B63745" w:rsidRPr="00B63745" w:rsidRDefault="00B63745" w:rsidP="00B63745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  <w:r w:rsidRPr="00B63745">
        <w:rPr>
          <w:rFonts w:asciiTheme="minorHAnsi" w:hAnsiTheme="minorHAnsi" w:cstheme="minorHAnsi"/>
          <w:sz w:val="22"/>
          <w:szCs w:val="22"/>
        </w:rPr>
        <w:t>Nakon službenog otvorenja, u subotu </w:t>
      </w:r>
      <w:r w:rsidRPr="00B6374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od 13 sati kroz centar Matulji, proći će jubilarna međunarodna 25. Zvončarska smotra Općine Matulji</w:t>
      </w:r>
      <w:r w:rsidRPr="00B63745">
        <w:rPr>
          <w:rFonts w:asciiTheme="minorHAnsi" w:hAnsiTheme="minorHAnsi" w:cstheme="minorHAnsi"/>
          <w:sz w:val="22"/>
          <w:szCs w:val="22"/>
        </w:rPr>
        <w:t>, u kojoj sudjeluje dvije tisuće sudionika, od čega je više od tisuću zvončara.</w:t>
      </w:r>
    </w:p>
    <w:p w14:paraId="5DE665A5" w14:textId="77777777" w:rsidR="00B63745" w:rsidRPr="00B63745" w:rsidRDefault="00B63745" w:rsidP="00B63745">
      <w:pPr>
        <w:pStyle w:val="Heading3"/>
        <w:shd w:val="clear" w:color="auto" w:fill="FFFFFF"/>
        <w:spacing w:before="0"/>
        <w:rPr>
          <w:rFonts w:asciiTheme="minorHAnsi" w:hAnsiTheme="minorHAnsi" w:cstheme="minorHAnsi"/>
          <w:color w:val="auto"/>
          <w:sz w:val="22"/>
          <w:szCs w:val="22"/>
        </w:rPr>
      </w:pPr>
      <w:r w:rsidRPr="00B63745">
        <w:rPr>
          <w:rStyle w:val="Strong"/>
          <w:rFonts w:asciiTheme="minorHAnsi" w:hAnsiTheme="minorHAnsi" w:cstheme="minorHAnsi"/>
          <w:b/>
          <w:bCs/>
          <w:color w:val="auto"/>
          <w:sz w:val="22"/>
          <w:szCs w:val="22"/>
        </w:rPr>
        <w:t>Dašak tradicije dostupan pomoću QR koda</w:t>
      </w:r>
    </w:p>
    <w:p w14:paraId="1C1FB1E6" w14:textId="4567CF63" w:rsidR="009301D1" w:rsidRPr="00B63745" w:rsidRDefault="00B63745" w:rsidP="00B63745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  <w:r w:rsidRPr="00B6374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Iznimno atraktivan program festivala </w:t>
      </w:r>
      <w:r w:rsidRPr="00B63745">
        <w:rPr>
          <w:rStyle w:val="Emphasis"/>
          <w:rFonts w:asciiTheme="minorHAnsi" w:hAnsiTheme="minorHAnsi" w:cstheme="minorHAnsi"/>
          <w:sz w:val="22"/>
          <w:szCs w:val="22"/>
        </w:rPr>
        <w:t>Zvona su spona </w:t>
      </w:r>
      <w:r w:rsidRPr="00B6374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očekuje nas u nedjelju, ponedjeljak  i utorak, kada će svi posjetitelji, zahvaljujući modernim tehnologijama, moći iskusiti dašak </w:t>
      </w:r>
      <w:proofErr w:type="spellStart"/>
      <w:r w:rsidRPr="00B6374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tradicije.</w:t>
      </w:r>
      <w:r w:rsidRPr="00B63745">
        <w:rPr>
          <w:rFonts w:asciiTheme="minorHAnsi" w:hAnsiTheme="minorHAnsi" w:cstheme="minorHAnsi"/>
          <w:sz w:val="22"/>
          <w:szCs w:val="22"/>
        </w:rPr>
        <w:t>Naime</w:t>
      </w:r>
      <w:proofErr w:type="spellEnd"/>
      <w:r w:rsidRPr="00B63745">
        <w:rPr>
          <w:rFonts w:asciiTheme="minorHAnsi" w:hAnsiTheme="minorHAnsi" w:cstheme="minorHAnsi"/>
          <w:sz w:val="22"/>
          <w:szCs w:val="22"/>
        </w:rPr>
        <w:t>, </w:t>
      </w:r>
      <w:r w:rsidRPr="00B6374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u parku ispred zgrade Općine Matulji bit će dostupan i svima vidljiv QR kod, pomoću kojeg posjetitelji mogu krenuti u avanturu otkrivanja Tradicijskih zvončarskih puteva</w:t>
      </w:r>
      <w:r w:rsidRPr="00B63745">
        <w:rPr>
          <w:rFonts w:asciiTheme="minorHAnsi" w:hAnsiTheme="minorHAnsi" w:cstheme="minorHAnsi"/>
          <w:sz w:val="22"/>
          <w:szCs w:val="22"/>
        </w:rPr>
        <w:t>.</w:t>
      </w:r>
      <w:r w:rsidRPr="00B63745">
        <w:rPr>
          <w:rFonts w:asciiTheme="minorHAnsi" w:hAnsiTheme="minorHAnsi" w:cstheme="minorHAnsi"/>
          <w:sz w:val="22"/>
          <w:szCs w:val="22"/>
        </w:rPr>
        <w:br/>
      </w:r>
      <w:r w:rsidRPr="00B6374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Tradicija potpomognuta multimedijalnim sadržajem omogućiti će svim pratiteljima zvončarskih pohoda autentičan kulturni događaj kroz koji će iskusiti gostoprimstvo domaćina u okviru jednosatnih programa po konobama i vidjeti zvončare u svojim autentičnim okruženjima. Pritom je dovoljno osluškivati zvukove zvona zvončara i krenuti za njima, po mapama i informacijama koje će na svoje pametne telefone moći dobiti putem QR koda. QR kod će se u subotu, u okviru otvorenja festivala susjedstva Matulji, trajno implementirati u prostor ispred Općine Matulji. Mape će potom biti dostupne i na internetskoj stranici Općine Matulji: </w:t>
      </w:r>
      <w:r w:rsidRPr="00B63745">
        <w:rPr>
          <w:rStyle w:val="Emphasis"/>
          <w:rFonts w:asciiTheme="minorHAnsi" w:hAnsiTheme="minorHAnsi" w:cstheme="minorHAnsi"/>
          <w:sz w:val="22"/>
          <w:szCs w:val="22"/>
        </w:rPr>
        <w:t>matulji.hr</w:t>
      </w:r>
      <w:r w:rsidRPr="00B6374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.</w:t>
      </w:r>
    </w:p>
    <w:p w14:paraId="2ADB1387" w14:textId="77777777" w:rsidR="00B63745" w:rsidRPr="00B63745" w:rsidRDefault="00B63745" w:rsidP="00B63745">
      <w:pPr>
        <w:shd w:val="clear" w:color="auto" w:fill="FFFFFF"/>
        <w:spacing w:after="360" w:line="240" w:lineRule="auto"/>
        <w:rPr>
          <w:rFonts w:eastAsia="Times New Roman" w:cstheme="minorHAnsi"/>
          <w:lang w:val="hr-HR" w:eastAsia="hr-HR"/>
        </w:rPr>
      </w:pPr>
      <w:r w:rsidRPr="00B63745">
        <w:rPr>
          <w:rFonts w:eastAsia="Times New Roman" w:cstheme="minorHAnsi"/>
          <w:lang w:val="hr-HR" w:eastAsia="hr-HR"/>
        </w:rPr>
        <w:t xml:space="preserve">U nedjelju između 9 i 18 sati posjetitelji će se moći pridružiti pohodu </w:t>
      </w:r>
      <w:proofErr w:type="spellStart"/>
      <w:r w:rsidRPr="00B63745">
        <w:rPr>
          <w:rFonts w:eastAsia="Times New Roman" w:cstheme="minorHAnsi"/>
          <w:lang w:val="hr-HR" w:eastAsia="hr-HR"/>
        </w:rPr>
        <w:t>Mučićeveh</w:t>
      </w:r>
      <w:proofErr w:type="spellEnd"/>
      <w:r w:rsidRPr="00B63745">
        <w:rPr>
          <w:rFonts w:eastAsia="Times New Roman" w:cstheme="minorHAnsi"/>
          <w:lang w:val="hr-HR" w:eastAsia="hr-HR"/>
        </w:rPr>
        <w:t xml:space="preserve"> zvončari, u ponedjeljak u isto vrijeme pohodu </w:t>
      </w:r>
      <w:proofErr w:type="spellStart"/>
      <w:r w:rsidRPr="00B63745">
        <w:rPr>
          <w:rFonts w:eastAsia="Times New Roman" w:cstheme="minorHAnsi"/>
          <w:lang w:val="hr-HR" w:eastAsia="hr-HR"/>
        </w:rPr>
        <w:t>Brežanskeh</w:t>
      </w:r>
      <w:proofErr w:type="spellEnd"/>
      <w:r w:rsidRPr="00B63745">
        <w:rPr>
          <w:rFonts w:eastAsia="Times New Roman" w:cstheme="minorHAnsi"/>
          <w:lang w:val="hr-HR" w:eastAsia="hr-HR"/>
        </w:rPr>
        <w:t xml:space="preserve"> zvončari po </w:t>
      </w:r>
      <w:proofErr w:type="spellStart"/>
      <w:r w:rsidRPr="00B63745">
        <w:rPr>
          <w:rFonts w:eastAsia="Times New Roman" w:cstheme="minorHAnsi"/>
          <w:lang w:val="hr-HR" w:eastAsia="hr-HR"/>
        </w:rPr>
        <w:t>Bregeh</w:t>
      </w:r>
      <w:proofErr w:type="spellEnd"/>
      <w:r w:rsidRPr="00B63745">
        <w:rPr>
          <w:rFonts w:eastAsia="Times New Roman" w:cstheme="minorHAnsi"/>
          <w:lang w:val="hr-HR" w:eastAsia="hr-HR"/>
        </w:rPr>
        <w:t xml:space="preserve"> i pohodu </w:t>
      </w:r>
      <w:proofErr w:type="spellStart"/>
      <w:r w:rsidRPr="00B63745">
        <w:rPr>
          <w:rFonts w:eastAsia="Times New Roman" w:cstheme="minorHAnsi"/>
          <w:lang w:val="hr-HR" w:eastAsia="hr-HR"/>
        </w:rPr>
        <w:t>Rukavačkeh</w:t>
      </w:r>
      <w:proofErr w:type="spellEnd"/>
      <w:r w:rsidRPr="00B63745">
        <w:rPr>
          <w:rFonts w:eastAsia="Times New Roman" w:cstheme="minorHAnsi"/>
          <w:lang w:val="hr-HR" w:eastAsia="hr-HR"/>
        </w:rPr>
        <w:t xml:space="preserve"> zvončari po </w:t>
      </w:r>
      <w:proofErr w:type="spellStart"/>
      <w:r w:rsidRPr="00B63745">
        <w:rPr>
          <w:rFonts w:eastAsia="Times New Roman" w:cstheme="minorHAnsi"/>
          <w:lang w:val="hr-HR" w:eastAsia="hr-HR"/>
        </w:rPr>
        <w:t>Kućeloven</w:t>
      </w:r>
      <w:proofErr w:type="spellEnd"/>
      <w:r w:rsidRPr="00B63745">
        <w:rPr>
          <w:rFonts w:eastAsia="Times New Roman" w:cstheme="minorHAnsi"/>
          <w:lang w:val="hr-HR" w:eastAsia="hr-HR"/>
        </w:rPr>
        <w:t xml:space="preserve"> komune, a u utorak također od 9 do 18 sati Pohodu </w:t>
      </w:r>
      <w:proofErr w:type="spellStart"/>
      <w:r w:rsidRPr="00B63745">
        <w:rPr>
          <w:rFonts w:eastAsia="Times New Roman" w:cstheme="minorHAnsi"/>
          <w:lang w:val="hr-HR" w:eastAsia="hr-HR"/>
        </w:rPr>
        <w:t>Rukavačkeh</w:t>
      </w:r>
      <w:proofErr w:type="spellEnd"/>
      <w:r w:rsidRPr="00B63745">
        <w:rPr>
          <w:rFonts w:eastAsia="Times New Roman" w:cstheme="minorHAnsi"/>
          <w:lang w:val="hr-HR" w:eastAsia="hr-HR"/>
        </w:rPr>
        <w:t xml:space="preserve"> zvončari po Rukavce, </w:t>
      </w:r>
      <w:proofErr w:type="spellStart"/>
      <w:r w:rsidRPr="00B63745">
        <w:rPr>
          <w:rFonts w:eastAsia="Times New Roman" w:cstheme="minorHAnsi"/>
          <w:lang w:val="hr-HR" w:eastAsia="hr-HR"/>
        </w:rPr>
        <w:t>Zvonejskeh</w:t>
      </w:r>
      <w:proofErr w:type="spellEnd"/>
      <w:r w:rsidRPr="00B63745">
        <w:rPr>
          <w:rFonts w:eastAsia="Times New Roman" w:cstheme="minorHAnsi"/>
          <w:lang w:val="hr-HR" w:eastAsia="hr-HR"/>
        </w:rPr>
        <w:t xml:space="preserve"> zvončari po </w:t>
      </w:r>
      <w:proofErr w:type="spellStart"/>
      <w:r w:rsidRPr="00B63745">
        <w:rPr>
          <w:rFonts w:eastAsia="Times New Roman" w:cstheme="minorHAnsi"/>
          <w:lang w:val="hr-HR" w:eastAsia="hr-HR"/>
        </w:rPr>
        <w:t>Zalukah</w:t>
      </w:r>
      <w:proofErr w:type="spellEnd"/>
      <w:r w:rsidRPr="00B63745">
        <w:rPr>
          <w:rFonts w:eastAsia="Times New Roman" w:cstheme="minorHAnsi"/>
          <w:lang w:val="hr-HR" w:eastAsia="hr-HR"/>
        </w:rPr>
        <w:t xml:space="preserve"> i </w:t>
      </w:r>
      <w:proofErr w:type="spellStart"/>
      <w:r w:rsidRPr="00B63745">
        <w:rPr>
          <w:rFonts w:eastAsia="Times New Roman" w:cstheme="minorHAnsi"/>
          <w:lang w:val="hr-HR" w:eastAsia="hr-HR"/>
        </w:rPr>
        <w:t>Zvonejsken</w:t>
      </w:r>
      <w:proofErr w:type="spellEnd"/>
      <w:r w:rsidRPr="00B63745">
        <w:rPr>
          <w:rFonts w:eastAsia="Times New Roman" w:cstheme="minorHAnsi"/>
          <w:lang w:val="hr-HR" w:eastAsia="hr-HR"/>
        </w:rPr>
        <w:t xml:space="preserve"> komune, pohodu </w:t>
      </w:r>
      <w:proofErr w:type="spellStart"/>
      <w:r w:rsidRPr="00B63745">
        <w:rPr>
          <w:rFonts w:eastAsia="Times New Roman" w:cstheme="minorHAnsi"/>
          <w:lang w:val="hr-HR" w:eastAsia="hr-HR"/>
        </w:rPr>
        <w:t>Munskeh</w:t>
      </w:r>
      <w:proofErr w:type="spellEnd"/>
      <w:r w:rsidRPr="00B63745">
        <w:rPr>
          <w:rFonts w:eastAsia="Times New Roman" w:cstheme="minorHAnsi"/>
          <w:lang w:val="hr-HR" w:eastAsia="hr-HR"/>
        </w:rPr>
        <w:t xml:space="preserve"> zvončari po </w:t>
      </w:r>
      <w:proofErr w:type="spellStart"/>
      <w:r w:rsidRPr="00B63745">
        <w:rPr>
          <w:rFonts w:eastAsia="Times New Roman" w:cstheme="minorHAnsi"/>
          <w:lang w:val="hr-HR" w:eastAsia="hr-HR"/>
        </w:rPr>
        <w:t>Žejanah</w:t>
      </w:r>
      <w:proofErr w:type="spellEnd"/>
      <w:r w:rsidRPr="00B63745">
        <w:rPr>
          <w:rFonts w:eastAsia="Times New Roman" w:cstheme="minorHAnsi"/>
          <w:lang w:val="hr-HR" w:eastAsia="hr-HR"/>
        </w:rPr>
        <w:t xml:space="preserve">, </w:t>
      </w:r>
      <w:proofErr w:type="spellStart"/>
      <w:r w:rsidRPr="00B63745">
        <w:rPr>
          <w:rFonts w:eastAsia="Times New Roman" w:cstheme="minorHAnsi"/>
          <w:lang w:val="hr-HR" w:eastAsia="hr-HR"/>
        </w:rPr>
        <w:t>Maleh</w:t>
      </w:r>
      <w:proofErr w:type="spellEnd"/>
      <w:r w:rsidRPr="00B63745">
        <w:rPr>
          <w:rFonts w:eastAsia="Times New Roman" w:cstheme="minorHAnsi"/>
          <w:lang w:val="hr-HR" w:eastAsia="hr-HR"/>
        </w:rPr>
        <w:t xml:space="preserve"> i </w:t>
      </w:r>
      <w:proofErr w:type="spellStart"/>
      <w:r w:rsidRPr="00B63745">
        <w:rPr>
          <w:rFonts w:eastAsia="Times New Roman" w:cstheme="minorHAnsi"/>
          <w:lang w:val="hr-HR" w:eastAsia="hr-HR"/>
        </w:rPr>
        <w:t>Veleh</w:t>
      </w:r>
      <w:proofErr w:type="spellEnd"/>
      <w:r w:rsidRPr="00B63745">
        <w:rPr>
          <w:rFonts w:eastAsia="Times New Roman" w:cstheme="minorHAnsi"/>
          <w:lang w:val="hr-HR" w:eastAsia="hr-HR"/>
        </w:rPr>
        <w:t xml:space="preserve"> </w:t>
      </w:r>
      <w:proofErr w:type="spellStart"/>
      <w:r w:rsidRPr="00B63745">
        <w:rPr>
          <w:rFonts w:eastAsia="Times New Roman" w:cstheme="minorHAnsi"/>
          <w:lang w:val="hr-HR" w:eastAsia="hr-HR"/>
        </w:rPr>
        <w:t>Munah</w:t>
      </w:r>
      <w:proofErr w:type="spellEnd"/>
      <w:r w:rsidRPr="00B63745">
        <w:rPr>
          <w:rFonts w:eastAsia="Times New Roman" w:cstheme="minorHAnsi"/>
          <w:lang w:val="hr-HR" w:eastAsia="hr-HR"/>
        </w:rPr>
        <w:t xml:space="preserve"> te u pohodu </w:t>
      </w:r>
      <w:proofErr w:type="spellStart"/>
      <w:r w:rsidRPr="00B63745">
        <w:rPr>
          <w:rFonts w:eastAsia="Times New Roman" w:cstheme="minorHAnsi"/>
          <w:lang w:val="hr-HR" w:eastAsia="hr-HR"/>
        </w:rPr>
        <w:t>Žejanskeh</w:t>
      </w:r>
      <w:proofErr w:type="spellEnd"/>
      <w:r w:rsidRPr="00B63745">
        <w:rPr>
          <w:rFonts w:eastAsia="Times New Roman" w:cstheme="minorHAnsi"/>
          <w:lang w:val="hr-HR" w:eastAsia="hr-HR"/>
        </w:rPr>
        <w:t xml:space="preserve"> zvončari na Male i Vele Mune i po </w:t>
      </w:r>
      <w:proofErr w:type="spellStart"/>
      <w:r w:rsidRPr="00B63745">
        <w:rPr>
          <w:rFonts w:eastAsia="Times New Roman" w:cstheme="minorHAnsi"/>
          <w:lang w:val="hr-HR" w:eastAsia="hr-HR"/>
        </w:rPr>
        <w:t>Žejanah</w:t>
      </w:r>
      <w:proofErr w:type="spellEnd"/>
      <w:r w:rsidRPr="00B63745">
        <w:rPr>
          <w:rFonts w:eastAsia="Times New Roman" w:cstheme="minorHAnsi"/>
          <w:lang w:val="hr-HR" w:eastAsia="hr-HR"/>
        </w:rPr>
        <w:t>.</w:t>
      </w:r>
    </w:p>
    <w:p w14:paraId="22462898" w14:textId="339E48AF" w:rsidR="00B63745" w:rsidRPr="00B63745" w:rsidRDefault="00B63745" w:rsidP="00B63745">
      <w:pPr>
        <w:shd w:val="clear" w:color="auto" w:fill="FFFFFF"/>
        <w:spacing w:after="360" w:line="240" w:lineRule="auto"/>
        <w:rPr>
          <w:rFonts w:eastAsia="Times New Roman" w:cstheme="minorHAnsi"/>
          <w:lang w:val="hr-HR" w:eastAsia="hr-HR"/>
        </w:rPr>
      </w:pPr>
      <w:r w:rsidRPr="00B63745">
        <w:rPr>
          <w:rFonts w:eastAsia="Times New Roman" w:cstheme="minorHAnsi"/>
          <w:lang w:val="hr-HR" w:eastAsia="hr-HR"/>
        </w:rPr>
        <w:t>Nositelji inicijative susjedstva Matulji su</w:t>
      </w:r>
      <w:r w:rsidR="00772C97">
        <w:rPr>
          <w:rFonts w:eastAsia="Times New Roman" w:cstheme="minorHAnsi"/>
          <w:lang w:val="hr-HR" w:eastAsia="hr-HR"/>
        </w:rPr>
        <w:t xml:space="preserve"> </w:t>
      </w:r>
      <w:r w:rsidRPr="00B63745">
        <w:rPr>
          <w:rFonts w:eastAsia="Times New Roman" w:cstheme="minorHAnsi"/>
          <w:lang w:val="hr-HR" w:eastAsia="hr-HR"/>
        </w:rPr>
        <w:t>dvadeset i dva mjesna odbora Općine Matulji i udruge Općine Matulji i</w:t>
      </w:r>
      <w:r w:rsidR="00772C97">
        <w:rPr>
          <w:rFonts w:eastAsia="Times New Roman" w:cstheme="minorHAnsi"/>
          <w:lang w:val="hr-HR" w:eastAsia="hr-HR"/>
        </w:rPr>
        <w:t xml:space="preserve"> </w:t>
      </w:r>
      <w:r w:rsidRPr="00B63745">
        <w:rPr>
          <w:rFonts w:eastAsia="Times New Roman" w:cstheme="minorHAnsi"/>
          <w:lang w:val="hr-HR" w:eastAsia="hr-HR"/>
        </w:rPr>
        <w:t>Općina Matulji, a Europsko susjedstvo je jedna od najvažnijih institucija iz područja izvedbenih umjetnosti, DAMU– Akademija izvedbenih umjetnosti Prag – Katedra alternativnog i lutkarskog teatra iz Češke.</w:t>
      </w:r>
      <w:r w:rsidR="00772C97">
        <w:rPr>
          <w:rFonts w:eastAsia="Times New Roman" w:cstheme="minorHAnsi"/>
          <w:lang w:val="hr-HR" w:eastAsia="hr-HR"/>
        </w:rPr>
        <w:t xml:space="preserve"> </w:t>
      </w:r>
      <w:r w:rsidRPr="00B63745">
        <w:rPr>
          <w:rFonts w:eastAsia="Times New Roman" w:cstheme="minorHAnsi"/>
          <w:lang w:val="hr-HR" w:eastAsia="hr-HR"/>
        </w:rPr>
        <w:t>Slijedeći ideju o razvoju i promjeni u kojoj se propituju granice i kreativnost, susjedstvo Matulji počelo je suradnju s Akademijom, čiji studenti i profesori borave u Matuljima u vrijeme festivala </w:t>
      </w:r>
      <w:r w:rsidRPr="00B63745">
        <w:rPr>
          <w:rFonts w:eastAsia="Times New Roman" w:cstheme="minorHAnsi"/>
          <w:i/>
          <w:iCs/>
          <w:lang w:val="hr-HR" w:eastAsia="hr-HR"/>
        </w:rPr>
        <w:t>Zvona su spona</w:t>
      </w:r>
      <w:r w:rsidRPr="00B63745">
        <w:rPr>
          <w:rFonts w:eastAsia="Times New Roman" w:cstheme="minorHAnsi"/>
          <w:lang w:val="hr-HR" w:eastAsia="hr-HR"/>
        </w:rPr>
        <w:t xml:space="preserve">, kako bi se inspirirali </w:t>
      </w:r>
      <w:bookmarkStart w:id="0" w:name="_GoBack"/>
      <w:bookmarkEnd w:id="0"/>
      <w:r w:rsidRPr="00B63745">
        <w:rPr>
          <w:rFonts w:eastAsia="Times New Roman" w:cstheme="minorHAnsi"/>
          <w:lang w:val="hr-HR" w:eastAsia="hr-HR"/>
        </w:rPr>
        <w:t>i osmislili predstavu i scenografiju za nastavak programa Europske prijestolnice kulture.</w:t>
      </w:r>
    </w:p>
    <w:p w14:paraId="58AB0CA6" w14:textId="23778B49" w:rsidR="009301D1" w:rsidRDefault="009301D1" w:rsidP="005D0483">
      <w:pPr>
        <w:rPr>
          <w:rFonts w:cstheme="minorHAnsi"/>
          <w:noProof/>
          <w:lang w:val="hr-HR"/>
        </w:rPr>
      </w:pPr>
      <w:r>
        <w:rPr>
          <w:rFonts w:cstheme="minorHAnsi"/>
          <w:noProof/>
          <w:lang w:val="hr-HR"/>
        </w:rPr>
        <w:t>Unaprijed zahvaljujem na objavi.</w:t>
      </w:r>
    </w:p>
    <w:p w14:paraId="7A1B0CE3" w14:textId="77777777" w:rsidR="009301D1" w:rsidRPr="004E0AD5" w:rsidRDefault="009301D1" w:rsidP="009301D1">
      <w:pPr>
        <w:shd w:val="clear" w:color="auto" w:fill="FFFFFF"/>
        <w:spacing w:after="0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4E0AD5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</w:p>
    <w:p w14:paraId="7ACA5919" w14:textId="77777777" w:rsidR="009301D1" w:rsidRPr="004E0AD5" w:rsidRDefault="009301D1" w:rsidP="009301D1">
      <w:pPr>
        <w:shd w:val="clear" w:color="auto" w:fill="FFFFFF"/>
        <w:spacing w:after="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proofErr w:type="spellStart"/>
      <w:r w:rsidRPr="004E0AD5">
        <w:rPr>
          <w:rFonts w:eastAsia="Times New Roman" w:cstheme="minorHAnsi"/>
          <w:color w:val="000000"/>
          <w:sz w:val="20"/>
          <w:szCs w:val="20"/>
          <w:lang w:eastAsia="hr-HR"/>
        </w:rPr>
        <w:t>Odnosi</w:t>
      </w:r>
      <w:proofErr w:type="spellEnd"/>
      <w:r w:rsidRPr="004E0AD5">
        <w:rPr>
          <w:rFonts w:eastAsia="Times New Roman" w:cstheme="minorHAnsi"/>
          <w:color w:val="000000"/>
          <w:sz w:val="20"/>
          <w:szCs w:val="20"/>
          <w:lang w:eastAsia="hr-HR"/>
        </w:rPr>
        <w:t xml:space="preserve"> s </w:t>
      </w:r>
      <w:proofErr w:type="spellStart"/>
      <w:r w:rsidRPr="004E0AD5">
        <w:rPr>
          <w:rFonts w:eastAsia="Times New Roman" w:cstheme="minorHAnsi"/>
          <w:color w:val="000000"/>
          <w:sz w:val="20"/>
          <w:szCs w:val="20"/>
          <w:lang w:eastAsia="hr-HR"/>
        </w:rPr>
        <w:t>medijima</w:t>
      </w:r>
      <w:proofErr w:type="spellEnd"/>
      <w:r w:rsidRPr="004E0AD5">
        <w:rPr>
          <w:rFonts w:eastAsia="Times New Roman" w:cstheme="minorHAnsi"/>
          <w:color w:val="000000"/>
          <w:sz w:val="20"/>
          <w:szCs w:val="20"/>
          <w:lang w:eastAsia="hr-HR"/>
        </w:rPr>
        <w:t>, Rijeka 2020</w:t>
      </w:r>
    </w:p>
    <w:p w14:paraId="3FC8FF01" w14:textId="77777777" w:rsidR="009301D1" w:rsidRPr="004E0AD5" w:rsidRDefault="00C51639" w:rsidP="009301D1">
      <w:pPr>
        <w:shd w:val="clear" w:color="auto" w:fill="FFFFFF"/>
        <w:spacing w:after="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8" w:history="1">
        <w:r w:rsidR="009301D1" w:rsidRPr="004E0AD5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1CEBAAFF" w14:textId="77777777" w:rsidR="009301D1" w:rsidRPr="004E0AD5" w:rsidRDefault="009301D1" w:rsidP="009301D1">
      <w:pPr>
        <w:shd w:val="clear" w:color="auto" w:fill="FFFFFF"/>
        <w:spacing w:after="0"/>
        <w:jc w:val="right"/>
        <w:textAlignment w:val="baseline"/>
        <w:rPr>
          <w:rFonts w:cstheme="minorHAnsi"/>
          <w:sz w:val="20"/>
          <w:szCs w:val="20"/>
        </w:rPr>
      </w:pPr>
      <w:r w:rsidRPr="004E0AD5">
        <w:rPr>
          <w:rFonts w:cstheme="minorHAnsi"/>
          <w:sz w:val="20"/>
          <w:szCs w:val="20"/>
        </w:rPr>
        <w:t>Mob: +385 91 612 63 42</w:t>
      </w:r>
    </w:p>
    <w:p w14:paraId="621E4C39" w14:textId="1346957F" w:rsidR="008B21B4" w:rsidRPr="00561A4F" w:rsidRDefault="008B21B4" w:rsidP="00561A4F">
      <w:pPr>
        <w:pStyle w:val="paragraph"/>
        <w:spacing w:before="0" w:beforeAutospacing="0" w:after="0" w:afterAutospacing="0"/>
        <w:ind w:right="50"/>
        <w:jc w:val="both"/>
        <w:textAlignment w:val="baseline"/>
        <w:rPr>
          <w:rFonts w:asciiTheme="minorHAnsi" w:eastAsiaTheme="minorEastAsia" w:hAnsiTheme="minorHAnsi" w:cstheme="minorHAnsi"/>
          <w:sz w:val="22"/>
          <w:szCs w:val="22"/>
        </w:rPr>
      </w:pPr>
    </w:p>
    <w:sectPr w:rsidR="008B21B4" w:rsidRPr="00561A4F" w:rsidSect="003A7B82">
      <w:headerReference w:type="default" r:id="rId9"/>
      <w:footerReference w:type="default" r:id="rId10"/>
      <w:pgSz w:w="12240" w:h="15840"/>
      <w:pgMar w:top="1985" w:right="1417" w:bottom="1843" w:left="1417" w:header="720" w:footer="4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5783A1" w14:textId="77777777" w:rsidR="00C51639" w:rsidRDefault="00C51639" w:rsidP="00B11DA4">
      <w:pPr>
        <w:spacing w:after="0" w:line="240" w:lineRule="auto"/>
      </w:pPr>
      <w:r>
        <w:separator/>
      </w:r>
    </w:p>
  </w:endnote>
  <w:endnote w:type="continuationSeparator" w:id="0">
    <w:p w14:paraId="1A89CFC2" w14:textId="77777777" w:rsidR="00C51639" w:rsidRDefault="00C51639" w:rsidP="00B11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F1014" w14:textId="20B406C5" w:rsidR="003E5DA8" w:rsidRDefault="001A728F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CDA6F7B" wp14:editId="5574C6A2">
          <wp:simplePos x="0" y="0"/>
          <wp:positionH relativeFrom="column">
            <wp:posOffset>-1147445</wp:posOffset>
          </wp:positionH>
          <wp:positionV relativeFrom="paragraph">
            <wp:posOffset>-608325</wp:posOffset>
          </wp:positionV>
          <wp:extent cx="3675399" cy="981075"/>
          <wp:effectExtent l="0" t="0" r="1270" b="0"/>
          <wp:wrapNone/>
          <wp:docPr id="111" name="Picture 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IJEKA2020_VERTIKAL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5399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7DEDBF08" wp14:editId="48CFDCE1">
          <wp:simplePos x="0" y="0"/>
          <wp:positionH relativeFrom="margin">
            <wp:posOffset>2214880</wp:posOffset>
          </wp:positionH>
          <wp:positionV relativeFrom="paragraph">
            <wp:posOffset>-476885</wp:posOffset>
          </wp:positionV>
          <wp:extent cx="733425" cy="849728"/>
          <wp:effectExtent l="0" t="0" r="0" b="7620"/>
          <wp:wrapNone/>
          <wp:docPr id="112" name="Picture 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D RIJEKA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425" cy="8497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4EFE2CBB" wp14:editId="4DEBF430">
          <wp:simplePos x="0" y="0"/>
          <wp:positionH relativeFrom="margin">
            <wp:posOffset>3242945</wp:posOffset>
          </wp:positionH>
          <wp:positionV relativeFrom="paragraph">
            <wp:posOffset>-753110</wp:posOffset>
          </wp:positionV>
          <wp:extent cx="1552575" cy="1373548"/>
          <wp:effectExtent l="0" t="0" r="0" b="0"/>
          <wp:wrapNone/>
          <wp:docPr id="113" name="Picture 11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gz_logo znak mali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2575" cy="13735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3BF4D0C7" wp14:editId="053CAE07">
          <wp:simplePos x="0" y="0"/>
          <wp:positionH relativeFrom="margin">
            <wp:posOffset>5129530</wp:posOffset>
          </wp:positionH>
          <wp:positionV relativeFrom="paragraph">
            <wp:posOffset>-433705</wp:posOffset>
          </wp:positionV>
          <wp:extent cx="704850" cy="756821"/>
          <wp:effectExtent l="0" t="0" r="0" b="5715"/>
          <wp:wrapNone/>
          <wp:docPr id="114" name="Picture 114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MinKult_logo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50" cy="7568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524D21" w14:textId="77777777" w:rsidR="00C51639" w:rsidRDefault="00C51639" w:rsidP="00B11DA4">
      <w:pPr>
        <w:spacing w:after="0" w:line="240" w:lineRule="auto"/>
      </w:pPr>
      <w:r>
        <w:separator/>
      </w:r>
    </w:p>
  </w:footnote>
  <w:footnote w:type="continuationSeparator" w:id="0">
    <w:p w14:paraId="36966936" w14:textId="77777777" w:rsidR="00C51639" w:rsidRDefault="00C51639" w:rsidP="00B11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3A123" w14:textId="59AEAE26" w:rsidR="003E5DA8" w:rsidRDefault="007354CA">
    <w:pPr>
      <w:pStyle w:val="Header"/>
    </w:pPr>
    <w:r>
      <w:rPr>
        <w:noProof/>
      </w:rPr>
      <w:drawing>
        <wp:inline distT="0" distB="0" distL="0" distR="0" wp14:anchorId="1D5BDBDF" wp14:editId="16F1BB24">
          <wp:extent cx="1746250" cy="714375"/>
          <wp:effectExtent l="0" t="0" r="6350" b="0"/>
          <wp:docPr id="109" name="Picture 1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tulji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529" cy="7202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5DA8">
      <w:rPr>
        <w:noProof/>
      </w:rPr>
      <w:drawing>
        <wp:anchor distT="0" distB="0" distL="114300" distR="114300" simplePos="0" relativeHeight="251658240" behindDoc="0" locked="0" layoutInCell="1" allowOverlap="1" wp14:anchorId="72D0AE35" wp14:editId="50445053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798830" cy="762000"/>
          <wp:effectExtent l="0" t="0" r="1270" b="0"/>
          <wp:wrapNone/>
          <wp:docPr id="110" name="Picture 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27S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883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7F6657"/>
    <w:multiLevelType w:val="hybridMultilevel"/>
    <w:tmpl w:val="82AEB4CA"/>
    <w:lvl w:ilvl="0" w:tplc="8D6E2A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A19"/>
    <w:rsid w:val="000038EC"/>
    <w:rsid w:val="00032FF6"/>
    <w:rsid w:val="000437C5"/>
    <w:rsid w:val="00047DE6"/>
    <w:rsid w:val="00062847"/>
    <w:rsid w:val="00066E77"/>
    <w:rsid w:val="00072FED"/>
    <w:rsid w:val="000733FD"/>
    <w:rsid w:val="0008532A"/>
    <w:rsid w:val="000955D7"/>
    <w:rsid w:val="000C6CDD"/>
    <w:rsid w:val="000E1ADA"/>
    <w:rsid w:val="000E50F6"/>
    <w:rsid w:val="0010141D"/>
    <w:rsid w:val="00113B07"/>
    <w:rsid w:val="00114DA6"/>
    <w:rsid w:val="00134F3F"/>
    <w:rsid w:val="00143CDB"/>
    <w:rsid w:val="00174583"/>
    <w:rsid w:val="00193ED7"/>
    <w:rsid w:val="00194BBB"/>
    <w:rsid w:val="00194C8C"/>
    <w:rsid w:val="001A728F"/>
    <w:rsid w:val="001A7CCF"/>
    <w:rsid w:val="001C0A49"/>
    <w:rsid w:val="001C3EF3"/>
    <w:rsid w:val="001D0966"/>
    <w:rsid w:val="001E18DA"/>
    <w:rsid w:val="001F1F21"/>
    <w:rsid w:val="001F2E71"/>
    <w:rsid w:val="001F6533"/>
    <w:rsid w:val="00205874"/>
    <w:rsid w:val="002076D3"/>
    <w:rsid w:val="00215FA9"/>
    <w:rsid w:val="002338C8"/>
    <w:rsid w:val="002436A9"/>
    <w:rsid w:val="00244F89"/>
    <w:rsid w:val="002738F4"/>
    <w:rsid w:val="002821E2"/>
    <w:rsid w:val="002925AC"/>
    <w:rsid w:val="00295C9F"/>
    <w:rsid w:val="002B2314"/>
    <w:rsid w:val="002B6373"/>
    <w:rsid w:val="002C53BD"/>
    <w:rsid w:val="002D484C"/>
    <w:rsid w:val="002F471E"/>
    <w:rsid w:val="00322487"/>
    <w:rsid w:val="00347880"/>
    <w:rsid w:val="003570AA"/>
    <w:rsid w:val="003A7B82"/>
    <w:rsid w:val="003E5DA8"/>
    <w:rsid w:val="003E6EA1"/>
    <w:rsid w:val="0042654F"/>
    <w:rsid w:val="00442A1A"/>
    <w:rsid w:val="004474A0"/>
    <w:rsid w:val="00454AE8"/>
    <w:rsid w:val="00461595"/>
    <w:rsid w:val="00466886"/>
    <w:rsid w:val="004726B7"/>
    <w:rsid w:val="004755F2"/>
    <w:rsid w:val="00480D8C"/>
    <w:rsid w:val="00485475"/>
    <w:rsid w:val="0048562F"/>
    <w:rsid w:val="0049174A"/>
    <w:rsid w:val="004A0608"/>
    <w:rsid w:val="004C0E6E"/>
    <w:rsid w:val="004D73DA"/>
    <w:rsid w:val="004D7D04"/>
    <w:rsid w:val="004E5E72"/>
    <w:rsid w:val="00506B95"/>
    <w:rsid w:val="0052020C"/>
    <w:rsid w:val="00531DC0"/>
    <w:rsid w:val="00551EE7"/>
    <w:rsid w:val="00561A4F"/>
    <w:rsid w:val="005716A0"/>
    <w:rsid w:val="00574E16"/>
    <w:rsid w:val="0058545C"/>
    <w:rsid w:val="005940B0"/>
    <w:rsid w:val="005965EA"/>
    <w:rsid w:val="005A6D1D"/>
    <w:rsid w:val="005B2039"/>
    <w:rsid w:val="005C7F28"/>
    <w:rsid w:val="005D0483"/>
    <w:rsid w:val="005D48A4"/>
    <w:rsid w:val="005D4DF6"/>
    <w:rsid w:val="005E742B"/>
    <w:rsid w:val="005F39EF"/>
    <w:rsid w:val="00611B90"/>
    <w:rsid w:val="00613A35"/>
    <w:rsid w:val="00626ACE"/>
    <w:rsid w:val="00631CA4"/>
    <w:rsid w:val="0066506A"/>
    <w:rsid w:val="006664CB"/>
    <w:rsid w:val="00666EFA"/>
    <w:rsid w:val="00683854"/>
    <w:rsid w:val="00690D4C"/>
    <w:rsid w:val="006A22E9"/>
    <w:rsid w:val="006A628C"/>
    <w:rsid w:val="006D78BF"/>
    <w:rsid w:val="006E00AE"/>
    <w:rsid w:val="0070547F"/>
    <w:rsid w:val="007118E3"/>
    <w:rsid w:val="007119A4"/>
    <w:rsid w:val="007354CA"/>
    <w:rsid w:val="007406DF"/>
    <w:rsid w:val="00764720"/>
    <w:rsid w:val="00772C97"/>
    <w:rsid w:val="007906BC"/>
    <w:rsid w:val="007B4379"/>
    <w:rsid w:val="007E6364"/>
    <w:rsid w:val="007F7DE2"/>
    <w:rsid w:val="00810F28"/>
    <w:rsid w:val="008226B8"/>
    <w:rsid w:val="008333CD"/>
    <w:rsid w:val="008335AA"/>
    <w:rsid w:val="00840C13"/>
    <w:rsid w:val="0085305F"/>
    <w:rsid w:val="008534B5"/>
    <w:rsid w:val="00876EDE"/>
    <w:rsid w:val="008B21B4"/>
    <w:rsid w:val="008C0150"/>
    <w:rsid w:val="008C34C6"/>
    <w:rsid w:val="008D7C62"/>
    <w:rsid w:val="008F59D4"/>
    <w:rsid w:val="009174AB"/>
    <w:rsid w:val="009301D1"/>
    <w:rsid w:val="00937E37"/>
    <w:rsid w:val="009541E6"/>
    <w:rsid w:val="0096207A"/>
    <w:rsid w:val="00971DCF"/>
    <w:rsid w:val="00980793"/>
    <w:rsid w:val="00986F71"/>
    <w:rsid w:val="009A22EC"/>
    <w:rsid w:val="009D1E07"/>
    <w:rsid w:val="009E4B63"/>
    <w:rsid w:val="009F1E46"/>
    <w:rsid w:val="00A13784"/>
    <w:rsid w:val="00A16F8F"/>
    <w:rsid w:val="00A21E21"/>
    <w:rsid w:val="00A721F5"/>
    <w:rsid w:val="00A94021"/>
    <w:rsid w:val="00AC451C"/>
    <w:rsid w:val="00AD287F"/>
    <w:rsid w:val="00B05D77"/>
    <w:rsid w:val="00B06FEC"/>
    <w:rsid w:val="00B119EC"/>
    <w:rsid w:val="00B11DA4"/>
    <w:rsid w:val="00B120D0"/>
    <w:rsid w:val="00B3484E"/>
    <w:rsid w:val="00B452FF"/>
    <w:rsid w:val="00B63745"/>
    <w:rsid w:val="00B6789A"/>
    <w:rsid w:val="00B74929"/>
    <w:rsid w:val="00B95DF5"/>
    <w:rsid w:val="00BA1FA6"/>
    <w:rsid w:val="00BB62DE"/>
    <w:rsid w:val="00BD2819"/>
    <w:rsid w:val="00BF0FBE"/>
    <w:rsid w:val="00BF4CBF"/>
    <w:rsid w:val="00C0079D"/>
    <w:rsid w:val="00C4257C"/>
    <w:rsid w:val="00C51639"/>
    <w:rsid w:val="00C80061"/>
    <w:rsid w:val="00C83E6E"/>
    <w:rsid w:val="00CA286D"/>
    <w:rsid w:val="00CC1F61"/>
    <w:rsid w:val="00CE1CFE"/>
    <w:rsid w:val="00CF6D7B"/>
    <w:rsid w:val="00D56F9C"/>
    <w:rsid w:val="00D60EDC"/>
    <w:rsid w:val="00D659A5"/>
    <w:rsid w:val="00D6709E"/>
    <w:rsid w:val="00D81D76"/>
    <w:rsid w:val="00D9143C"/>
    <w:rsid w:val="00DA0103"/>
    <w:rsid w:val="00DA2153"/>
    <w:rsid w:val="00DB2A84"/>
    <w:rsid w:val="00DC4726"/>
    <w:rsid w:val="00DE005F"/>
    <w:rsid w:val="00DF15EC"/>
    <w:rsid w:val="00DF53C3"/>
    <w:rsid w:val="00E17DFB"/>
    <w:rsid w:val="00E316AC"/>
    <w:rsid w:val="00E41BD4"/>
    <w:rsid w:val="00E665A8"/>
    <w:rsid w:val="00E76460"/>
    <w:rsid w:val="00E96F92"/>
    <w:rsid w:val="00EA00DE"/>
    <w:rsid w:val="00EA6C9E"/>
    <w:rsid w:val="00EE48A4"/>
    <w:rsid w:val="00F03084"/>
    <w:rsid w:val="00F270A4"/>
    <w:rsid w:val="00F413A1"/>
    <w:rsid w:val="00F418CD"/>
    <w:rsid w:val="00F46A63"/>
    <w:rsid w:val="00F51942"/>
    <w:rsid w:val="00F600C4"/>
    <w:rsid w:val="00F641FB"/>
    <w:rsid w:val="00F653C4"/>
    <w:rsid w:val="00F858C6"/>
    <w:rsid w:val="00F96EE5"/>
    <w:rsid w:val="00FA2789"/>
    <w:rsid w:val="00FD19BF"/>
    <w:rsid w:val="00FD6209"/>
    <w:rsid w:val="00FD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9C0A93"/>
  <w15:chartTrackingRefBased/>
  <w15:docId w15:val="{C635A1D0-2D22-4AE6-9367-2AEC7B20A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9"/>
    <w:qFormat/>
    <w:rsid w:val="005A6D1D"/>
    <w:pPr>
      <w:keepNext/>
      <w:keepLines/>
      <w:spacing w:before="240" w:after="0" w:line="240" w:lineRule="auto"/>
      <w:outlineLvl w:val="2"/>
    </w:pPr>
    <w:rPr>
      <w:rFonts w:ascii="Times New Roman" w:eastAsia="Times New Roman" w:hAnsi="Times New Roman" w:cs="Times New Roman"/>
      <w:b/>
      <w:bCs/>
      <w:color w:val="7F7F7F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6A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A1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rsid w:val="00FD6A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D6A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6A19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33FD"/>
    <w:pPr>
      <w:spacing w:after="16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33FD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character" w:styleId="Hyperlink">
    <w:name w:val="Hyperlink"/>
    <w:basedOn w:val="DefaultParagraphFont"/>
    <w:uiPriority w:val="99"/>
    <w:unhideWhenUsed/>
    <w:rsid w:val="000733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33F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11D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DA4"/>
  </w:style>
  <w:style w:type="paragraph" w:styleId="Footer">
    <w:name w:val="footer"/>
    <w:basedOn w:val="Normal"/>
    <w:link w:val="FooterChar"/>
    <w:uiPriority w:val="99"/>
    <w:unhideWhenUsed/>
    <w:rsid w:val="00B11D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DA4"/>
  </w:style>
  <w:style w:type="character" w:customStyle="1" w:styleId="Heading3Char">
    <w:name w:val="Heading 3 Char"/>
    <w:basedOn w:val="DefaultParagraphFont"/>
    <w:link w:val="Heading3"/>
    <w:uiPriority w:val="99"/>
    <w:rsid w:val="005A6D1D"/>
    <w:rPr>
      <w:rFonts w:ascii="Times New Roman" w:eastAsia="Times New Roman" w:hAnsi="Times New Roman" w:cs="Times New Roman"/>
      <w:b/>
      <w:bCs/>
      <w:color w:val="7F7F7F"/>
      <w:sz w:val="24"/>
      <w:szCs w:val="24"/>
      <w:lang w:val="hr-HR" w:eastAsia="hr-HR"/>
    </w:rPr>
  </w:style>
  <w:style w:type="character" w:customStyle="1" w:styleId="Nadtekst-sitnoChar">
    <w:name w:val="Nadtekst-sitno Char"/>
    <w:link w:val="Nadtekst-sitno"/>
    <w:uiPriority w:val="99"/>
    <w:locked/>
    <w:rsid w:val="005A6D1D"/>
    <w:rPr>
      <w:rFonts w:eastAsia="Times New Roman"/>
      <w:color w:val="7F7F7F"/>
      <w:sz w:val="28"/>
      <w:szCs w:val="28"/>
    </w:rPr>
  </w:style>
  <w:style w:type="paragraph" w:customStyle="1" w:styleId="Nadtekst-sitno">
    <w:name w:val="Nadtekst-sitno"/>
    <w:basedOn w:val="Normal"/>
    <w:link w:val="Nadtekst-sitnoChar"/>
    <w:uiPriority w:val="99"/>
    <w:rsid w:val="005A6D1D"/>
    <w:pPr>
      <w:spacing w:after="0" w:line="240" w:lineRule="auto"/>
    </w:pPr>
    <w:rPr>
      <w:rFonts w:eastAsia="Times New Roman"/>
      <w:color w:val="7F7F7F"/>
      <w:sz w:val="28"/>
      <w:szCs w:val="28"/>
    </w:rPr>
  </w:style>
  <w:style w:type="paragraph" w:styleId="NoSpacing">
    <w:name w:val="No Spacing"/>
    <w:aliases w:val="Lead-kurziv"/>
    <w:basedOn w:val="Normal"/>
    <w:uiPriority w:val="99"/>
    <w:qFormat/>
    <w:rsid w:val="005A6D1D"/>
    <w:pPr>
      <w:spacing w:before="240" w:after="240" w:line="240" w:lineRule="auto"/>
    </w:pPr>
    <w:rPr>
      <w:rFonts w:ascii="Times New Roman" w:eastAsia="Times New Roman" w:hAnsi="Times New Roman" w:cs="Times New Roman"/>
      <w:i/>
      <w:iCs/>
      <w:sz w:val="28"/>
      <w:szCs w:val="28"/>
      <w:lang w:val="hr-HR"/>
    </w:rPr>
  </w:style>
  <w:style w:type="character" w:styleId="Strong">
    <w:name w:val="Strong"/>
    <w:basedOn w:val="DefaultParagraphFont"/>
    <w:uiPriority w:val="22"/>
    <w:qFormat/>
    <w:rsid w:val="002338C8"/>
    <w:rPr>
      <w:b/>
      <w:bCs/>
    </w:rPr>
  </w:style>
  <w:style w:type="character" w:customStyle="1" w:styleId="oi732d6d">
    <w:name w:val="oi732d6d"/>
    <w:basedOn w:val="DefaultParagraphFont"/>
    <w:rsid w:val="00DA0103"/>
  </w:style>
  <w:style w:type="character" w:customStyle="1" w:styleId="normaltextrun">
    <w:name w:val="normaltextrun"/>
    <w:basedOn w:val="DefaultParagraphFont"/>
    <w:rsid w:val="00F413A1"/>
  </w:style>
  <w:style w:type="character" w:customStyle="1" w:styleId="eop">
    <w:name w:val="eop"/>
    <w:basedOn w:val="DefaultParagraphFont"/>
    <w:rsid w:val="00F413A1"/>
  </w:style>
  <w:style w:type="paragraph" w:customStyle="1" w:styleId="paragraph">
    <w:name w:val="paragraph"/>
    <w:basedOn w:val="Normal"/>
    <w:rsid w:val="00F41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24kjd">
    <w:name w:val="e24kjd"/>
    <w:basedOn w:val="DefaultParagraphFont"/>
    <w:rsid w:val="00F413A1"/>
  </w:style>
  <w:style w:type="table" w:styleId="TableGrid">
    <w:name w:val="Table Grid"/>
    <w:basedOn w:val="TableNormal"/>
    <w:uiPriority w:val="59"/>
    <w:rsid w:val="002436A9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12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Emphasis">
    <w:name w:val="Emphasis"/>
    <w:basedOn w:val="DefaultParagraphFont"/>
    <w:uiPriority w:val="20"/>
    <w:qFormat/>
    <w:rsid w:val="00631CA4"/>
    <w:rPr>
      <w:i/>
      <w:iCs/>
    </w:rPr>
  </w:style>
  <w:style w:type="paragraph" w:styleId="ListParagraph">
    <w:name w:val="List Paragraph"/>
    <w:basedOn w:val="Normal"/>
    <w:uiPriority w:val="34"/>
    <w:qFormat/>
    <w:rsid w:val="003478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8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7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5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AA762-7B0D-4732-8DC8-33AF7751B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Dunja  Matić Benčić</dc:creator>
  <cp:keywords/>
  <dc:description/>
  <cp:lastModifiedBy>Stojiljković Lena</cp:lastModifiedBy>
  <cp:revision>87</cp:revision>
  <cp:lastPrinted>2020-02-13T13:50:00Z</cp:lastPrinted>
  <dcterms:created xsi:type="dcterms:W3CDTF">2020-02-18T14:04:00Z</dcterms:created>
  <dcterms:modified xsi:type="dcterms:W3CDTF">2020-02-19T15:49:00Z</dcterms:modified>
</cp:coreProperties>
</file>